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D9" w:rsidRPr="00BE73D9" w:rsidRDefault="00BE73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Start w:id="1" w:name="_GoBack"/>
      <w:bookmarkEnd w:id="0"/>
      <w:bookmarkEnd w:id="1"/>
      <w:r w:rsidRPr="00BE73D9">
        <w:rPr>
          <w:rFonts w:ascii="Times New Roman" w:hAnsi="Times New Roman" w:cs="Times New Roman"/>
          <w:sz w:val="28"/>
          <w:szCs w:val="28"/>
        </w:rPr>
        <w:t>УСТАВ</w:t>
      </w:r>
    </w:p>
    <w:p w:rsidR="00BE73D9" w:rsidRPr="00BE73D9" w:rsidRDefault="00BE73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</w:p>
    <w:p w:rsidR="00BE73D9" w:rsidRPr="00BE73D9" w:rsidRDefault="00BE73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"ФОНД КАПИТАЛЬНОГО РЕМОНТА МНОГОКВАРТИРНЫХ ДОМОВ</w:t>
      </w:r>
    </w:p>
    <w:p w:rsidR="00BE73D9" w:rsidRPr="00BE73D9" w:rsidRDefault="00BE73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САХАЛИНСКОЙ ОБЛАСТИ"</w:t>
      </w:r>
    </w:p>
    <w:p w:rsidR="00BE73D9" w:rsidRPr="00BE73D9" w:rsidRDefault="00BE73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73D9" w:rsidRPr="00BE73D9" w:rsidRDefault="00BE73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 xml:space="preserve">1.1. Некоммерческая организация "Фонд капитального ремонта многоквартирных домов Сахалинской области" (далее - Фонд) создана </w:t>
      </w:r>
      <w:hyperlink r:id="rId4">
        <w:r w:rsidRPr="00BE73D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E73D9">
        <w:rPr>
          <w:rFonts w:ascii="Times New Roman" w:hAnsi="Times New Roman" w:cs="Times New Roman"/>
          <w:sz w:val="28"/>
          <w:szCs w:val="28"/>
        </w:rPr>
        <w:t xml:space="preserve"> Правительства Сахалинской области от 09.08.2013 N 440 "О создании некоммерческой организации "Фонд капитального ремонта многоквартирных домов Сахалинской области".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 xml:space="preserve">Фонд является не имеющей членства некоммерческой организацией, созданной в организационно-правовой форме фонда, а также региональным оператором, осуществляющим свою деятельность в соответствии с Жилищным </w:t>
      </w:r>
      <w:hyperlink r:id="rId5">
        <w:r w:rsidRPr="00BE73D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73D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 и принятыми в соответствии с ними законами и иными нормативными правовыми актами Сахалинской области, а также настоящим Уставом.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1.2. Полное наименование Фонда: некоммерческая организация "Фонд капитального ремонта многоквартирных домов Сахалинской области", сокращенное наименование Фонда: некоммерческая организация "Фонд капитального ремонта".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Местонахождение Фонда: 693000, Российская Федерация, Сахалинская область, г. Южно-Сахалинск, Коммунистический проспект, дом 39.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1.3. Учредителем Фонда является Сахалинская область. Полномочия учредителя от имени Сахалинской области осуществляет министерство жилищно-коммунального хозяйства Сахалинской области (далее - учредитель).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1.4. Фонд приобретает права юридического лица с момента его государственной регистрации в порядке, установленном законодательством Российской Федерации.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1.5. Фонд обладает обособленным имуществом, имеет самостоятельный баланс.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 xml:space="preserve">Фонд отвечает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 для достижения целей, определенных настоящим Уставом, имеет право заключать договоры и совершать иные не запрещенные законодательством </w:t>
      </w:r>
      <w:r w:rsidRPr="00BE73D9">
        <w:rPr>
          <w:rFonts w:ascii="Times New Roman" w:hAnsi="Times New Roman" w:cs="Times New Roman"/>
          <w:sz w:val="28"/>
          <w:szCs w:val="28"/>
        </w:rPr>
        <w:lastRenderedPageBreak/>
        <w:t>сделки.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1.6. Имущество, переданное Фонду его учредителем, является собственностью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1.7. Фонд использует принадлежащее ему имущество, в том числе переданное учредителем, исключительно для достижения целей, определенных настоящим Уставом.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1.8. Фонд несет ответственность по своим обязательствам тем своим имуществом, на которое в соответствии с законодательством Российской Федерации может быть обращено взыскание.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1.9. Фонд вправе в установленном законодательством порядке открывать банковские счета в банках и иных кредитных организациях.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1.10. Фонд имеет круглую печать со своим наименованием на русском языке.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1.11. Фонд не вправе создавать филиалы и открывать представительства, а также создавать коммерческие и некоммерческие организации, участвовать в уставных капиталах хозяйственных обществ, имуществе иных коммерческих и некоммерческих организаций.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1.12. Фонд вправе осуществлять предпринимательскую деятельность, направленную на достижение целей, ради которых создан Фонд.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1.13. Фонд обязан ежегодно публиковать в средствах массовой информации и размещать на своем сайте в информационно-телекоммуникационной сети Интернет отчеты об использовании средств и имущества, сформированных для проведения капитального ремонта многоквартирных домов.</w:t>
      </w: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D9" w:rsidRPr="00BE73D9" w:rsidRDefault="00BE73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2. Предмет, цели и виды деятельности Фонда</w:t>
      </w: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2.1. Предметом и основными целями деятельности Фонда являются формирование средств и имущества для обеспечения организации и своевременного проведения капитального ремонта многоквартирных домов на территории Сахалинской области за счет взносов собственников помещений в таких домах, бюджетных средств и иных не запрещенных законом источников финансирования.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2.2. Для достижения целей деятельности Фонд в установленном законодательством порядке осуществляет следующие виды деятельности: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формируются на счете, счетах Фонда;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lastRenderedPageBreak/>
        <w:t>- открытие на свое имя специальных счетов и совершение операций по этим счетам в случае, если собственники помещений в многоквартирном доме на общем собрании собственников помещений в многоквартирном доме выбрали Фонд в качестве владельца специального счета. Фонд не вправе отказать собственникам помещений в многоквартирном доме в открытии на свое имя такого счета;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осуществление функций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Фонда;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счете, счетах Фонда, в пределах средств этих фондов капитального ремонта с привлечением при необходимости средств, полученных из иных источников, в том числе из бюджета Сахалинской области и (или) бюджетов муниципальных образований Сахалинской области;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взаимодействие с органами государственной власти Сахалинской области и органами местного самоуправления в целях обеспечения своевременного проведения капитального ремонта общего имущества в многоквартирных домах, собственники помещений в которых формируют фонды капитального ремонта на счете, счетах Фонда;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подготовка и направление собственникам помещений в многоквартирном доме предложений о сроке начала капитального ремонта, необходимом перечне и объеме услуг и (или) работ, их стоимости, о порядке и источниках финансирования капитального ремонта общего имущества в многоквартирном доме, других предложений, связанных с проведением такого капитального ремонта, не менее чем за два месяца до наступления года, в течение которого должен быть проведен капитальный ремонт общего имущества в этом доме;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обеспечение подготовки задания на оказание услуг и (или) выполнение работ по капитальному ремонту и при необходимости подготовка проектной документации на проведение капитального ремонта, утверждение проектной документации с обеспечением ее качества и соответствия требованиям технических регламентов, стандартов и других нормативных документов;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привлечение для оказания услуг и (или) выполнения работ по капитальному ремонту подрядных организаций, заключение с ними от своего имени соответствующих договоров;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осуществление контроля качества и сроков оказания услуг и (или) выполнения работ подрядными организациями и соответствия таких услуг и (или) работ требованиям проектной документации;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lastRenderedPageBreak/>
        <w:t>- осуществление приема выполненных работ (услуг), иные обязанности, предусмотренные договором о формировании фонда капитального ремонта и об организации проведения капитального ремонта;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участие в проведении мониторинга технического состояния многоквартирных домов;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ведение учета средств, поступивших на счет, счета Фонда в виде взносов на капитальный ремонт собственников помещений в многоквартирных домах, формирующих фонды капитального ремонта на счете, счетах Фонда;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осуществление иной деятельности в соответствии с законодательством Российской Федерации и Сахалинской области и настоящим Уставом.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2.3. Фонд перед собственниками помещений в многоквартирном доме, формирующими фонд капитального ремонта на счете Фонда, несет ответственность за 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ремонта, а также за последствия неисполнения или ненадлежащего исполнения обязательств по проведению капитального ремонта подрядными организациями, привлеченными Фондом.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2.4. Дополнительными видами деятельности Фонда являются оказание бесплатной консультационной, информационной, организационно-методической помощи по вопросам организации и проведения капитального ремонта общего имущества в многоквартирных домах, а также реализации иных программ в сфере жилищно-коммунального хозяйства.</w:t>
      </w: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D9" w:rsidRPr="00BE73D9" w:rsidRDefault="00BE73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3. Имущество Фонда</w:t>
      </w: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3.1. Имущество, переданное Фонду учредителем или иными лицами в качестве добровольного имущественного взноса и иных доходов, является собственностью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3.2. Фонд вправе приобретать и иметь на праве собственности, ином вещном либо обязательственном праве недвижимое имущество - земельные участки, здания, в том числе жилые, жилые помещения, сооружения, иное недвижимое имущество, необходимое для материального обеспечения деятельности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3.3. Фонд вправе приобретать и иметь в собственности движимое имущество, денежные средства в рублях и иностранной валюте, ценные бумаги.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3.4. Имущество Фонда формируется за счет: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взносов учредителя;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lastRenderedPageBreak/>
        <w:t>- платежей собственников помещений в многоквартирных домах, формирующих фонды капитального ремонта на счете, счетах Фонда;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других, не запрещенных законом, источников.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3.5. Имущество Фонда используется для выполнения его функций и видов деятельности в порядке, установленном законодательством.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3.6. Средства, полученные Фондом от собственников помещений в многоквартирных домах, формирующих фонды капитального ремонта на счете, счетах Фонда, могут использоваться только для финансирования расходов на капитальный ремонт общего имущества в этих многоквартирных домах. Использование указанных средств на иные цели, в том числе на оплату административно-хозяйственных расходов Фонда, не допускается.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Средства, полученные Фондом от собственников помещений в одних многоквартирных домах, могут быть использованы для финансирования капитального ремонта общего имущества в других многоквартирных домах в пределах одного муниципального образования, собственники помещений которых также формируют средства для капитального ремонта на счетах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3.7. Размер средств, необходимых для обеспечения деятельности Фонда, ежегодно утверждается Правлением Фонда по представлению генерального директора Фонда.</w:t>
      </w:r>
    </w:p>
    <w:p w:rsidR="00BE73D9" w:rsidRPr="00BE73D9" w:rsidRDefault="00BE73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D9" w:rsidRPr="00BE73D9" w:rsidRDefault="00BE73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 Управление деятельностью Фонда</w:t>
      </w: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4.1. Высшим руководящим органом Фонда является Правление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4.2. Попечительский совет Фонда является надзорным органом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4.3. Управление Фондом осуществляется Правлением Фонда и генеральным директором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4.4. Попечительский совет Фонда является органом, осуществляющим надзор за деятельностью Фонда, принятием генеральным директором Фонда решений и обеспечением их исполнения, использованием средств Фонда, соблюдением Фондом законодательства и настоящего Устава.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4.5. Попечительский совет Фонда действует на общественных началах, члены Попечительского совета Фонда не могут состоять с Фондом в трудовых отношениях.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4.6. В состав Попечительского совета Фонда входят председатель Попечительского совета Фонда, его заместитель, секретарь и члены Попечительского совета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lastRenderedPageBreak/>
        <w:t>4.7. Состав Попечительского совета Фонда утверждается Правительством Сахалинской области. В состав Попечительского совета Фонда включаются представители Сахалинской областной Думы, Правительства Сахалинской области, министерства жилищно-коммунального хозяйства Сахалинской области, министерства финансов Сахалинской области, министерства экономического развития Сахалинской области, Общественной палаты Сахалинской области.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4.8. Председатель Попечительского совета Фонда назначается на должность сроком на пять лет и освобождается от должности Правительством Сахалинской области. Новая кандидатура на должность председателя Попечительского совета Фонда назначается одновременно с досрочным освобождением от должности председателя Попечительского совета Фонда, ранее назначенного на эту должность.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4.9. Полномочия членов Попечительского совета Фонда, утвержденные в установленном порядке, могут быть прекращены досрочно на основании представлений организаций или органов, которыми они ранее были предложены к назначению.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4.10. Заседания Попечительского совета Фонда созываются его председателем или не менее чем одной третью членов Попечительского совета Фонда по мере необходимости, но не реже одного раза в год.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4.11. Попечительский совет Фонда правомочен принимать решения, если на заседании присутствует не менее половины его членов. Решения Попечительского совета Фонда принимаются двумя третями голосов от числа присутствующих.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4.12. По инициативе председателя Попечительского совета Фонда, не менее чем одной трети членов Попечительского совета Фонда голосование по вопросам, вынесенным на рассмотрение заседания Попечительского совета Фонда, может быть проведено заочно. Решение о внесении изменений в устав Фонда не может быть принято путем заочного голосования.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4.13. В случае несогласия с принятым решением член Попечительского совета Фонда может письменно изложить свое мнение, которое подлежит обязательному включению в протокол заседания Попечительского совета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4.14. Заседание Попечительского совета Фонда проводится председателем Попечительского совета Фонда, а в его отсутствие - лицом, уполномоченным председателем Попечительского совета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 xml:space="preserve">На заседаниях Попечительского совета Фонда вправе присутствовать и выступать по всем вопросам, включенным в повестку заседания, члены Правления Фонда, генеральный директор Фонда. Члены Правления Фонда и </w:t>
      </w:r>
      <w:r w:rsidRPr="00BE73D9">
        <w:rPr>
          <w:rFonts w:ascii="Times New Roman" w:hAnsi="Times New Roman" w:cs="Times New Roman"/>
          <w:sz w:val="28"/>
          <w:szCs w:val="28"/>
        </w:rPr>
        <w:lastRenderedPageBreak/>
        <w:t>генеральный директор Фонда присутствуют на заседаниях Попечительского совета Фонда с правом совещательного голоса.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4.15. Решения Попечительского совета Фонда оформляются протоколом, который подписывается председательствующим на заседании Попечительского совета Фонда. Мнение члена Попечительского совета Фонда по его требованию заносится в протокол.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4.16. Решения, оформленные протоколом, являются обязательными для Правления Фонда, генерального директора и иных работников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4.17. Протоколы заседаний Попечительского совета Фонда хранятся в течение трех лет в порядке, установленном законодательством об архивах и архивной деятельности.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4.18. Полномочия Попечительского совета Фонда: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надзор за деятельностью Фонда и соблюдением им законодательства Российской Федерации и Сахалинской области;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рассмотрение информации по вопросам осуществления деятельности Фонда, исполнения решений, принятых генеральным директором Фонда, а также выработка рекомендаций для генерального директора Фонда по итогам рассмотрения вопросов на заседаниях Попечительского совета Фонда;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рассмотрение не реже одного раза в год информации генерального директора Фонда о результатах деятельности Фонда и выработка своих рекомендаций по итогам рассмотрения такой информации;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принятие иных решений в случаях, предусмотренных законодательством и Уставом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4.19. Попечительский совет Фонда вправе запрашивать любую необходимую информацию от генерального директора и работников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4.20. Член Попечительского совета Фонда не может быть генеральным директором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4.21. Правление Фонда является коллегиальным органом управления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4.22. Состав Правления Фонда в количестве не менее пяти человек, в том числе председатель Правления Фонда, утверждается учредителем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4.23. Председатель Правления Фонда назначается учредителем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4.24. Члены Правления Фонда исполняют свои обязанности на постоянной основе.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 xml:space="preserve">4.25. Членам Правления Фонда производится компенсация расходов, </w:t>
      </w:r>
      <w:r w:rsidRPr="00BE73D9">
        <w:rPr>
          <w:rFonts w:ascii="Times New Roman" w:hAnsi="Times New Roman" w:cs="Times New Roman"/>
          <w:sz w:val="28"/>
          <w:szCs w:val="28"/>
        </w:rPr>
        <w:lastRenderedPageBreak/>
        <w:t>непосредственно связанных с участием в работе Правления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4.26. Заседания Правления Фонда созываются его председателем или не менее чем одной третью членов Правления Фонда по мере необходимости, но не реже одного раза в квартал.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4.27. Правление Фонда правомочно принимать решения, если на заседании присутствует не менее двух третей его членов. Решения Правления Фонда принимаются двумя третями голосов от числа присутствующих, за исключением случаев внесения изменений в Устав Фонда, решение по которым принимается, если за него проголосовало не менее трех четвертей от числа действующих членов Правления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4.28. По инициативе председателя Правления Фонда или не менее чем одной трети членов Правления Фонда голосование по вопросам, вынесенным на рассмотрение заседания Правления Фонда, может быть проведено заочно. Решение о внесении изменений в устав Фонда не может быть принято путем заочного голосования.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4.29. Заседание Правления Фонда проводится председателем Правления Фонда, а в его отсутствие - лицом, уполномоченным председателем Правления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На заседаниях Правления Фонда вправе присутствовать и выступать по всем вопросам, включенным в повестку заседания, генеральный директор Фонда. Генеральный директор Фонда присутствует на заседаниях Правления Фонда с правом совещательного голоса.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4.30. Решения Правления Фонда оформляются протоколом, который подписывается председательствующим на заседании Правления Фонда. Мнение члена Правления Фонда по его требованию заносится в протокол.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4.31. Решения, оформленные протоколом, являются обязательными для генерального директора и иных работников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4.32. Протоколы заседаний Правления Фонда хранятся в течение трех лет в порядке, установленном законодательством об архивах и архивной деятельности.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4.33. Полномочия Правления Фонда: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ежегодно утверждает по представлению генерального директора Фонда основные направления и общий объем административно-хозяйственных расходов Фонда, а также их изменений;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утверждает годовой отчет Фонда, направляет его в Сахалинскую областную Думу, Правительство Сахалинской области, Общественную палату Сахалинской области;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lastRenderedPageBreak/>
        <w:t>- утверждает положения, должностную инструкцию генерального директора Фонда;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подготавливает и вносит в установленном порядке на рассмотрение учредителя проект изменений в Устав Фонда;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утверждает порядок проведения мониторинга исполнения региональных программ, реализуемых Фондом;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утверждает финансовый план доходов и расходов Фонда, в том числе сметы административно-хозяйственных расходов, в пределах утвержденного объема;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утверждает штатное расписание Фонда, правила внутреннего трудового распорядка Фонда;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утверждает организационную структуру Фонда;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утверждает аудиторскую организацию, отобранную на конкурсной основе, для проведения ежегодного обязательного аудита ведения бухгалтерского учета и финансовой (бухгалтерской) отчетности Фонда, а также рассматривает и принимает решения по результатам ревизий и иных проверок деятельности Фонда;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осуществляет иные, предусмотренные настоящим Уставом полномочия, если указанные полномочия не отнесены к полномочиям других органов управления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4.34. Генеральный директор Фонда является единоличным исполнительным органом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4.35. Генеральный директор Фонда назначается на должность на конкурсной основе в порядке, предусмотренном постановлением Правительства Сахалинской области, и освобождается от должности учредителем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4.36. Генеральный директор Фонда осуществляет руководство текущей деятельностью Фонда и вправе принимать решения по всем возникающим вопросам этой деятельности, не отнесенным к полномочиям Попечительского совета и Правления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4.37. Полномочия генерального директора Фонда: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рассматривает и утверждает предложения по привлечению дополнительных источников финансирования мероприятий в области государственной поддержки жилищно-коммунального комплекса;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готовит годовые отчеты Фонда и представляет их на рассмотрение Правления и Попечительского совета Фонда;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lastRenderedPageBreak/>
        <w:t>- действует от имени Фонда и представляет без доверенности интересы Фонда в отношениях с органами государственной власти Сахалинской области, органами местного самоуправления, организациями иностранных государств и международными организациями, другими организациями;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организует исполнение решений Правления и Попечительского совета Фонда;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издает распорядительные документы (приказы, распоряжения) по вопросам деятельности Фонда, обязательные для исполнения всеми работниками Фонда;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назначает на должность и освобождает от должности работников Фонда, заключает и расторгает с ними трудовые договоры;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распределяет обязанности между заместителями руководителя Фонда;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организует реализацию мероприятий, утвержденных Правлением и Попечительским советом Фонда;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подписывает с правом первой подписи финансовые документы Фонда;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открывает расчетные и другие счета в банках;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выдает доверенности от имени Фонда;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размещает на сайте Фонда в информационно-телекоммуникационной сети Интернет в порядке, установленном Попечительским советом Фонда, отчеты о деятельности Фонда, информацию о решениях, принимаемых Попечительским советом Фонда, Правлением и генеральным директором Фонда для реализации целей Фонда, информацию о результатах проверок деятельности Фонда, организационную структуру Фонда, иную информацию, установленную Попечительским советом Фонда;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- совершает любые другие действия, необходимые для обеспечения деятельности Фонда, за исключением тех, которые относятся к полномочиям Правления и Попечительского совета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4.38. Генеральный директор Фонда не вправе рассматривать и принимать решения по вопросам, отнесенным законодательством и настоящим Уставом к полномочиям Правления и Попечительского совета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4.39. Генеральный директор Фонда несет перед Правлением и Попечительским советом Фонда ответственность за несоблюдение положений настоящего Устава и выполнение решений, принятых соответственно Правлением и Попечительским советом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 xml:space="preserve">4.40. Трудовой договор, заключаемый с генеральным директором Фонда, подписывается министром жилищно-коммунального хозяйства Сахалинской </w:t>
      </w:r>
      <w:r w:rsidRPr="00BE73D9">
        <w:rPr>
          <w:rFonts w:ascii="Times New Roman" w:hAnsi="Times New Roman" w:cs="Times New Roman"/>
          <w:sz w:val="28"/>
          <w:szCs w:val="28"/>
        </w:rPr>
        <w:lastRenderedPageBreak/>
        <w:t>области.</w:t>
      </w: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D9" w:rsidRPr="00BE73D9" w:rsidRDefault="00BE73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5. Взаимодействие Фонда</w:t>
      </w:r>
    </w:p>
    <w:p w:rsidR="00BE73D9" w:rsidRPr="00BE73D9" w:rsidRDefault="00BE73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с собственниками помещений в многоквартирных домах,</w:t>
      </w:r>
    </w:p>
    <w:p w:rsidR="00BE73D9" w:rsidRPr="00BE73D9" w:rsidRDefault="00BE73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органами государственной власти Сахалинской области,</w:t>
      </w:r>
    </w:p>
    <w:p w:rsidR="00BE73D9" w:rsidRPr="00BE73D9" w:rsidRDefault="00BE73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органами местного самоуправления и иными организациями</w:t>
      </w: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 xml:space="preserve">5.1. Взаимодействие Фонда с собственниками помещений в многоквартирных домах при осуществлении последними функций по планированию и организации капитального ремонта общего имущества в многоквартирных домах осуществляется в соответствии с договором на оказание услуг и (или) выполнение работ по проведению капитального ремонта общего имущества в многоквартирном доме, заключаемым Фондом и собственником помещения на основании </w:t>
      </w:r>
      <w:hyperlink r:id="rId6">
        <w:r w:rsidRPr="00BE73D9">
          <w:rPr>
            <w:rFonts w:ascii="Times New Roman" w:hAnsi="Times New Roman" w:cs="Times New Roman"/>
            <w:sz w:val="28"/>
            <w:szCs w:val="28"/>
          </w:rPr>
          <w:t>статьи 181</w:t>
        </w:r>
      </w:hyperlink>
      <w:r w:rsidRPr="00BE73D9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5.2. Для конкретизации и уточнения порядка взаимодействия, в том числе установления сроков принятия решений, требуемых от Фонда, Правлением Фонда утверждается соответствующий регламент взаимодействия, который в течение пяти рабочих дней со дня утверждения размещается на сайте Фонда в информационно-телекоммуникационной сети Интернет.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 xml:space="preserve">5.3. Порядок взаимодействия Фонда с органами государственной власти Сахалинской области и органами местного самоуправления, а также иными организациями, в случаях, когда такое взаимодействие предусмотрено Жилищным </w:t>
      </w:r>
      <w:hyperlink r:id="rId7">
        <w:r w:rsidRPr="00BE73D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73D9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нормативными правовыми актами, определяется отдельным регламентом взаимодействия, утвержденным Правлением Фонда и размещенным в течение пяти рабочих дней на сайте Фонда в информационно-телекоммуникационной сети Интернет.</w:t>
      </w: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D9" w:rsidRPr="00BE73D9" w:rsidRDefault="00BE73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6. Контроль, отчет и аудит деятельности Фонда</w:t>
      </w: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6.1. Контроль за деятельностью Фонда осуществляется в порядке, установленном действующим законодательством.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6.2. Годовая бухгалтерская (финансовая) отчетность Фонда подлежит обязательному аудиту, проводимому аудиторской организацией (аудитором), отбираемой учредителем Фонда на конкурсной основе.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 xml:space="preserve">6.3. Принятие решения о проведении аудита, утверждение договора с аудиторской организацией (аудитором) осуществляются в порядке, установленном Правительством Сахалинской области, а также настоящим Уставом. Оплата услуг аудиторской организации (аудитора) осуществляется за счет средств Фонда, за исключением средств, полученных в виде платежей собственников помещений в многоквартирных домах, формирующих фонды </w:t>
      </w:r>
      <w:r w:rsidRPr="00BE73D9">
        <w:rPr>
          <w:rFonts w:ascii="Times New Roman" w:hAnsi="Times New Roman" w:cs="Times New Roman"/>
          <w:sz w:val="28"/>
          <w:szCs w:val="28"/>
        </w:rPr>
        <w:lastRenderedPageBreak/>
        <w:t>капитального ремонта на счете, счетах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6.4. Фонд не позднее чем через пять дней со дня представления аудиторского заключения аудиторской организацией (аудитором) обязан направить копию аудиторского заключения в Министерство регионального развития Российской Федерации.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6.5. Годовой отчет Фонда и аудиторское заключение размещаются на сайте Фонда в информационно-телекоммуникационной сети Интернет с учетом требований законодательства о государственной тайне, коммерческой тайне в порядке и сроки, установленные постановлением Правительства Сахалинской области.</w:t>
      </w: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D9" w:rsidRPr="00BE73D9" w:rsidRDefault="00BE73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7. Реорганизация и ликвидация Фонда</w:t>
      </w: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7.1. Фонд может быть реорганизован и ликвидирован в порядке, установленном законодательством Российской Федерации.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7.2. Ликвидация Фонда считается завершенной, а Фонд прекратившим свою деятельность после внесения записи об этом в Единый государственный реестр юридических лиц.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7.3. Имущество Фонда в случае ликвидации передается в государственную казну Сахалинской области.</w:t>
      </w: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D9" w:rsidRPr="00BE73D9" w:rsidRDefault="00BE73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8. Порядок внесения изменений и дополнений в Устав Фонда</w:t>
      </w: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D9" w:rsidRPr="00BE73D9" w:rsidRDefault="00BE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8.1. Изменения в настоящий Устав могут вноситься соответствующим постановлением Правительства Сахалинской области в установленном порядке по инициативе учредителя, Правления или Попечительского совета Фонда.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8.2. Учредитель Фонда направляет в установленном порядке проект изменений в настоящий Устав на рассмотрение в Правительство Сахалинской области.</w:t>
      </w: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8.3. Решение Правления Фонда по вопросу внесения изменений в Устав Фонда принимается квалифицированных большинством голосов (три четверти) от числа присутствующих на заседании членов Правления Фонда.</w:t>
      </w:r>
    </w:p>
    <w:p w:rsidR="00BE73D9" w:rsidRPr="00BE73D9" w:rsidRDefault="00BE73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3D9" w:rsidRPr="00BE73D9" w:rsidRDefault="00BE7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3D9">
        <w:rPr>
          <w:rFonts w:ascii="Times New Roman" w:hAnsi="Times New Roman" w:cs="Times New Roman"/>
          <w:sz w:val="28"/>
          <w:szCs w:val="28"/>
        </w:rPr>
        <w:t>8.4. Утвержденные постановлением Правительства Сахалинской области изменения в Устав подлежат государственной регистрации в установленном порядке.</w:t>
      </w:r>
    </w:p>
    <w:p w:rsidR="00BE73D9" w:rsidRPr="00BE73D9" w:rsidRDefault="00BE73D9">
      <w:pPr>
        <w:pStyle w:val="ConsPlusNormal"/>
        <w:ind w:firstLine="540"/>
        <w:jc w:val="both"/>
      </w:pPr>
    </w:p>
    <w:sectPr w:rsidR="00BE73D9" w:rsidRPr="00BE73D9" w:rsidSect="0027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D9"/>
    <w:rsid w:val="005A1D29"/>
    <w:rsid w:val="0074713C"/>
    <w:rsid w:val="00B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8187"/>
  <w15:chartTrackingRefBased/>
  <w15:docId w15:val="{5E04A4D9-BE13-4D94-BEAA-B53F439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3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73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73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8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8664&amp;dst=347" TargetMode="External"/><Relationship Id="rId5" Type="http://schemas.openxmlformats.org/officeDocument/2006/relationships/hyperlink" Target="https://login.consultant.ru/link/?req=doc&amp;base=LAW&amp;n=148664" TargetMode="External"/><Relationship Id="rId4" Type="http://schemas.openxmlformats.org/officeDocument/2006/relationships/hyperlink" Target="https://login.consultant.ru/link/?req=doc&amp;base=RLAW210&amp;n=3974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3772</Words>
  <Characters>21504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Боронина Татьяна Дмитриевна</dc:creator>
  <cp:keywords/>
  <dc:description/>
  <cp:lastModifiedBy>Боронина Татьяна Дмитриевна</cp:lastModifiedBy>
  <cp:revision>1</cp:revision>
  <dcterms:created xsi:type="dcterms:W3CDTF">2024-07-04T03:05:00Z</dcterms:created>
  <dcterms:modified xsi:type="dcterms:W3CDTF">2024-07-04T03:13:00Z</dcterms:modified>
</cp:coreProperties>
</file>