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AE" w:rsidRDefault="005448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48AE" w:rsidRDefault="005448AE">
      <w:pPr>
        <w:pStyle w:val="ConsPlusNormal"/>
        <w:jc w:val="both"/>
        <w:outlineLvl w:val="0"/>
      </w:pPr>
    </w:p>
    <w:p w:rsidR="005448AE" w:rsidRDefault="005448AE">
      <w:pPr>
        <w:pStyle w:val="ConsPlusTitle"/>
        <w:jc w:val="center"/>
        <w:outlineLvl w:val="0"/>
      </w:pPr>
      <w:r>
        <w:t>ПРАВИТЕЛЬСТВО САХАЛИНСКОЙ ОБЛАСТИ</w:t>
      </w:r>
    </w:p>
    <w:p w:rsidR="005448AE" w:rsidRDefault="005448AE">
      <w:pPr>
        <w:pStyle w:val="ConsPlusTitle"/>
        <w:jc w:val="center"/>
      </w:pPr>
    </w:p>
    <w:p w:rsidR="005448AE" w:rsidRDefault="005448AE">
      <w:pPr>
        <w:pStyle w:val="ConsPlusTitle"/>
        <w:jc w:val="center"/>
      </w:pPr>
      <w:r>
        <w:t>ПОСТАНОВЛЕНИЕ</w:t>
      </w:r>
    </w:p>
    <w:p w:rsidR="005448AE" w:rsidRDefault="005448AE">
      <w:pPr>
        <w:pStyle w:val="ConsPlusTitle"/>
        <w:jc w:val="center"/>
      </w:pPr>
      <w:r>
        <w:t>от 3 сентября 2013 г. N 492</w:t>
      </w:r>
    </w:p>
    <w:p w:rsidR="005448AE" w:rsidRDefault="005448AE">
      <w:pPr>
        <w:pStyle w:val="ConsPlusTitle"/>
        <w:jc w:val="center"/>
      </w:pPr>
    </w:p>
    <w:p w:rsidR="005448AE" w:rsidRDefault="005448AE">
      <w:pPr>
        <w:pStyle w:val="ConsPlusTitle"/>
        <w:jc w:val="center"/>
      </w:pPr>
      <w:r>
        <w:t>ОБ УТВЕРЖДЕНИИ УСТАВА НЕКОММЕРЧЕСКОЙ ОРГАНИЗАЦИИ</w:t>
      </w:r>
    </w:p>
    <w:p w:rsidR="005448AE" w:rsidRDefault="005448AE">
      <w:pPr>
        <w:pStyle w:val="ConsPlusTitle"/>
        <w:jc w:val="center"/>
      </w:pPr>
      <w:r>
        <w:t>"ФОНД КАПИТАЛЬНОГО РЕМОНТА МНОГОКВАРТИРНЫХ ДОМОВ</w:t>
      </w:r>
    </w:p>
    <w:p w:rsidR="005448AE" w:rsidRDefault="005448AE">
      <w:pPr>
        <w:pStyle w:val="ConsPlusTitle"/>
        <w:jc w:val="center"/>
      </w:pPr>
      <w:r>
        <w:t>САХАЛИНСКОЙ ОБЛАСТИ"</w:t>
      </w:r>
    </w:p>
    <w:p w:rsidR="005448AE" w:rsidRDefault="005448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48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8AE" w:rsidRDefault="005448A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8AE" w:rsidRDefault="005448A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48AE" w:rsidRDefault="005448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8AE" w:rsidRDefault="005448A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Сахалинской области</w:t>
            </w:r>
          </w:p>
          <w:p w:rsidR="005448AE" w:rsidRDefault="005448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24.10.2013 </w:t>
            </w:r>
            <w:hyperlink r:id="rId5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12.12.2013 </w:t>
            </w:r>
            <w:hyperlink r:id="rId6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23.01.2014 </w:t>
            </w:r>
            <w:hyperlink r:id="rId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5448AE" w:rsidRDefault="005448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29.10.2014 </w:t>
            </w:r>
            <w:hyperlink r:id="rId8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09.10.2020 </w:t>
            </w:r>
            <w:hyperlink r:id="rId9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8AE" w:rsidRDefault="005448AE">
            <w:pPr>
              <w:spacing w:after="1" w:line="0" w:lineRule="atLeast"/>
            </w:pPr>
          </w:p>
        </w:tc>
      </w:tr>
    </w:tbl>
    <w:p w:rsidR="005448AE" w:rsidRDefault="005448AE">
      <w:pPr>
        <w:pStyle w:val="ConsPlusNormal"/>
        <w:jc w:val="center"/>
      </w:pPr>
    </w:p>
    <w:p w:rsidR="005448AE" w:rsidRDefault="005448AE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3 статьи 167</w:t>
        </w:r>
      </w:hyperlink>
      <w:r>
        <w:t xml:space="preserve"> Жилищного кодекса Российской Федерации, </w:t>
      </w:r>
      <w:hyperlink r:id="rId11" w:history="1">
        <w:r>
          <w:rPr>
            <w:color w:val="0000FF"/>
          </w:rPr>
          <w:t>частью 4 статьи 3</w:t>
        </w:r>
      </w:hyperlink>
      <w:r>
        <w:t xml:space="preserve"> Закона Сахалинской области от 15.07.2013 N 76-ЗО "О регулировании отдельных вопросов обеспечения капитального ремонта общего имущества в многоквартирных домах, расположенных на территории Сахалинской области" Правительство Сахалинской области постановляет:</w:t>
      </w:r>
    </w:p>
    <w:p w:rsidR="005448AE" w:rsidRDefault="005448AE">
      <w:pPr>
        <w:pStyle w:val="ConsPlusNormal"/>
        <w:ind w:firstLine="540"/>
        <w:jc w:val="both"/>
      </w:pPr>
    </w:p>
    <w:p w:rsidR="005448AE" w:rsidRDefault="005448AE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Устав</w:t>
        </w:r>
      </w:hyperlink>
      <w:r>
        <w:t xml:space="preserve"> некоммерческой организации "Фонд капитального ремонта многоквартирных домов Сахалинской области" (прилагается).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"Губернские ведомости".</w:t>
      </w:r>
    </w:p>
    <w:p w:rsidR="005448AE" w:rsidRDefault="005448AE">
      <w:pPr>
        <w:pStyle w:val="ConsPlusNormal"/>
        <w:ind w:firstLine="540"/>
        <w:jc w:val="both"/>
      </w:pPr>
    </w:p>
    <w:p w:rsidR="005448AE" w:rsidRDefault="005448AE">
      <w:pPr>
        <w:pStyle w:val="ConsPlusNormal"/>
        <w:jc w:val="right"/>
      </w:pPr>
      <w:r>
        <w:t>Губернатор</w:t>
      </w:r>
    </w:p>
    <w:p w:rsidR="005448AE" w:rsidRDefault="005448AE">
      <w:pPr>
        <w:pStyle w:val="ConsPlusNormal"/>
        <w:jc w:val="right"/>
      </w:pPr>
      <w:r>
        <w:t>Сахалинской области</w:t>
      </w:r>
    </w:p>
    <w:p w:rsidR="005448AE" w:rsidRDefault="005448AE">
      <w:pPr>
        <w:pStyle w:val="ConsPlusNormal"/>
        <w:jc w:val="right"/>
      </w:pPr>
      <w:r>
        <w:t>А.В.Хорошавин</w:t>
      </w:r>
    </w:p>
    <w:p w:rsidR="005448AE" w:rsidRDefault="005448AE">
      <w:pPr>
        <w:pStyle w:val="ConsPlusNormal"/>
        <w:jc w:val="right"/>
      </w:pPr>
    </w:p>
    <w:p w:rsidR="005448AE" w:rsidRDefault="005448AE">
      <w:pPr>
        <w:pStyle w:val="ConsPlusNormal"/>
        <w:jc w:val="right"/>
      </w:pPr>
    </w:p>
    <w:p w:rsidR="005448AE" w:rsidRDefault="005448AE">
      <w:pPr>
        <w:pStyle w:val="ConsPlusNormal"/>
        <w:jc w:val="right"/>
      </w:pPr>
    </w:p>
    <w:p w:rsidR="005448AE" w:rsidRDefault="005448AE">
      <w:pPr>
        <w:pStyle w:val="ConsPlusNormal"/>
        <w:jc w:val="right"/>
      </w:pPr>
    </w:p>
    <w:p w:rsidR="005448AE" w:rsidRDefault="005448AE">
      <w:pPr>
        <w:pStyle w:val="ConsPlusNormal"/>
        <w:jc w:val="right"/>
      </w:pPr>
    </w:p>
    <w:p w:rsidR="005448AE" w:rsidRDefault="005448AE">
      <w:pPr>
        <w:pStyle w:val="ConsPlusNormal"/>
        <w:jc w:val="right"/>
        <w:outlineLvl w:val="0"/>
      </w:pPr>
      <w:r>
        <w:t>Утвержден</w:t>
      </w:r>
    </w:p>
    <w:p w:rsidR="005448AE" w:rsidRDefault="005448AE">
      <w:pPr>
        <w:pStyle w:val="ConsPlusNormal"/>
        <w:jc w:val="right"/>
      </w:pPr>
      <w:r>
        <w:t>постановлением</w:t>
      </w:r>
    </w:p>
    <w:p w:rsidR="005448AE" w:rsidRDefault="005448AE">
      <w:pPr>
        <w:pStyle w:val="ConsPlusNormal"/>
        <w:jc w:val="right"/>
      </w:pPr>
      <w:r>
        <w:t>Правительства Сахалинской области</w:t>
      </w:r>
    </w:p>
    <w:p w:rsidR="005448AE" w:rsidRDefault="005448AE">
      <w:pPr>
        <w:pStyle w:val="ConsPlusNormal"/>
        <w:jc w:val="right"/>
      </w:pPr>
      <w:r>
        <w:t>от 03.09.2013 N 492</w:t>
      </w:r>
    </w:p>
    <w:p w:rsidR="005448AE" w:rsidRDefault="005448AE">
      <w:pPr>
        <w:pStyle w:val="ConsPlusNormal"/>
        <w:ind w:firstLine="540"/>
        <w:jc w:val="both"/>
      </w:pPr>
    </w:p>
    <w:p w:rsidR="005448AE" w:rsidRDefault="005448AE">
      <w:pPr>
        <w:pStyle w:val="ConsPlusTitle"/>
        <w:jc w:val="center"/>
      </w:pPr>
      <w:bookmarkStart w:id="0" w:name="P32"/>
      <w:bookmarkEnd w:id="0"/>
      <w:r>
        <w:t>УСТАВ</w:t>
      </w:r>
    </w:p>
    <w:p w:rsidR="005448AE" w:rsidRDefault="005448AE">
      <w:pPr>
        <w:pStyle w:val="ConsPlusTitle"/>
        <w:jc w:val="center"/>
      </w:pPr>
      <w:r>
        <w:t>НЕКОММЕРЧЕСКОЙ ОРГАНИЗАЦИИ</w:t>
      </w:r>
    </w:p>
    <w:p w:rsidR="005448AE" w:rsidRDefault="005448AE">
      <w:pPr>
        <w:pStyle w:val="ConsPlusTitle"/>
        <w:jc w:val="center"/>
      </w:pPr>
      <w:r>
        <w:t>"ФОНД КАПИТАЛЬНОГО РЕМОНТА МНОГОКВАРТИРНЫХ ДОМОВ</w:t>
      </w:r>
    </w:p>
    <w:p w:rsidR="005448AE" w:rsidRDefault="005448AE">
      <w:pPr>
        <w:pStyle w:val="ConsPlusTitle"/>
        <w:jc w:val="center"/>
      </w:pPr>
      <w:r>
        <w:t>САХАЛИНСКОЙ ОБЛАСТИ"</w:t>
      </w:r>
    </w:p>
    <w:p w:rsidR="005448AE" w:rsidRDefault="005448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48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8AE" w:rsidRDefault="005448A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8AE" w:rsidRDefault="005448A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48AE" w:rsidRDefault="005448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8AE" w:rsidRDefault="005448A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Сахалинской области</w:t>
            </w:r>
          </w:p>
          <w:p w:rsidR="005448AE" w:rsidRDefault="005448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24.10.2013 </w:t>
            </w:r>
            <w:hyperlink r:id="rId12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12.12.2013 </w:t>
            </w:r>
            <w:hyperlink r:id="rId13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23.01.2014 </w:t>
            </w:r>
            <w:hyperlink r:id="rId14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5448AE" w:rsidRDefault="005448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29.10.2014 </w:t>
            </w:r>
            <w:hyperlink r:id="rId15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09.10.2020 </w:t>
            </w:r>
            <w:hyperlink r:id="rId16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8AE" w:rsidRDefault="005448AE">
            <w:pPr>
              <w:spacing w:after="1" w:line="0" w:lineRule="atLeast"/>
            </w:pPr>
          </w:p>
        </w:tc>
      </w:tr>
    </w:tbl>
    <w:p w:rsidR="005448AE" w:rsidRDefault="005448AE">
      <w:pPr>
        <w:pStyle w:val="ConsPlusNormal"/>
        <w:jc w:val="center"/>
      </w:pPr>
    </w:p>
    <w:p w:rsidR="005448AE" w:rsidRDefault="005448AE">
      <w:pPr>
        <w:pStyle w:val="ConsPlusTitle"/>
        <w:jc w:val="center"/>
        <w:outlineLvl w:val="1"/>
      </w:pPr>
      <w:r>
        <w:t>1. Общие положения</w:t>
      </w:r>
    </w:p>
    <w:p w:rsidR="005448AE" w:rsidRDefault="005448AE">
      <w:pPr>
        <w:pStyle w:val="ConsPlusNormal"/>
        <w:ind w:firstLine="540"/>
        <w:jc w:val="both"/>
      </w:pPr>
    </w:p>
    <w:p w:rsidR="005448AE" w:rsidRDefault="005448AE">
      <w:pPr>
        <w:pStyle w:val="ConsPlusNormal"/>
        <w:ind w:firstLine="540"/>
        <w:jc w:val="both"/>
      </w:pPr>
      <w:r>
        <w:lastRenderedPageBreak/>
        <w:t xml:space="preserve">1.1. Некоммерческая организация "Фонд капитального ремонта многоквартирных домов Сахалинской области" (далее - Фонд) создана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09.08.2013 N 440 "О создании некоммерческой организации "Фонд капитального ремонта многоквартирных домов Сахалинской области".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 xml:space="preserve">Фонд является не имеющей членства некоммерческой организацией, созданной в организационно-правовой форме фонда, а также региональным оператором, осуществляющим свою деятельность в соответствии с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 и принятыми в соответствии с ними законами и иными нормативными правовыми актами Сахалинской области, а также настоящим Уставом.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1.2. Полное наименование Фонда: некоммерческая организация "Фонд капитального ремонта многоквартирных домов Сахалинской области", сокращенное наименование Фонда: некоммерческая организация "Фонд капитального ремонта".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Местонахождение Фонда: 693000, Российская Федерация, Сахалинская область, г. Южно-Сахалинск, Коммунистический проспект, дом 39.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1.3. Учредителем Фонда является Сахалинская область. Полномочия учредителя от имени Сахалинской области осуществляет министерство энергетики и жилищно-коммунального хозяйства Сахалинской области (далее - учредитель).</w:t>
      </w:r>
    </w:p>
    <w:p w:rsidR="005448AE" w:rsidRDefault="005448AE">
      <w:pPr>
        <w:pStyle w:val="ConsPlusNormal"/>
        <w:jc w:val="both"/>
      </w:pPr>
      <w:r>
        <w:t xml:space="preserve">(п. 1.3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29.10.2014 N 523)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1.4. Фонд приобретает права юридического лица с момента его государственной регистрации в порядке, установленном законодательством Российской Федерации.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1.5. Фонд обладает обособленным имуществом, имеет самостоятельный баланс.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Фонд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 для достижения целей, определенных настоящим Уставом, имеет право заключать договоры и совершать иные не запрещенные законодательством сделки.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1.6. Имущество, переданное Фонду его учредителем, является собственностью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1.7. Фонд использует принадлежащее ему имущество, в том числе переданное учредителем, исключительно для достижения целей, определенных настоящим Уставом.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1.8. Фонд несет ответственность по своим обязательствам тем своим имуществом, на которое в соответствии с законодательством Российской Федерации может быть обращено взыскание.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1.9. Фонд вправе в установленном законодательством порядке открывать банковские счета в банках и иных кредитных организациях.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1.10. Фонд имеет круглую печать со своим наименованием на русском языке.</w:t>
      </w:r>
    </w:p>
    <w:p w:rsidR="005448AE" w:rsidRDefault="005448A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23.01.2014 N 29)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1.11. Фонд не вправе создавать филиалы и открывать представительства, а также создавать коммерческие и некоммерческие организации, участвовать в уставных капиталах хозяйственных обществ, имуществе иных коммерческих и некоммерческих организаций.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1.12. Фонд вправе осуществлять предпринимательскую деятельность, направленную на достижение целей, ради которых создан Фонд.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 xml:space="preserve">1.13. Фонд обязан ежегодно публиковать в средствах массовой информации и размещать на </w:t>
      </w:r>
      <w:r>
        <w:lastRenderedPageBreak/>
        <w:t>своем сайте в информационно-телекоммуникационной сети Интернет отчеты об использовании средств и имущества, сформированных для проведения капитального ремонта многоквартирных домов.</w:t>
      </w:r>
    </w:p>
    <w:p w:rsidR="005448AE" w:rsidRDefault="005448AE">
      <w:pPr>
        <w:pStyle w:val="ConsPlusNormal"/>
        <w:ind w:firstLine="540"/>
        <w:jc w:val="both"/>
      </w:pPr>
    </w:p>
    <w:p w:rsidR="005448AE" w:rsidRDefault="005448AE">
      <w:pPr>
        <w:pStyle w:val="ConsPlusTitle"/>
        <w:jc w:val="center"/>
        <w:outlineLvl w:val="1"/>
      </w:pPr>
      <w:r>
        <w:t>2. Предмет, цели и виды деятельности Фонда</w:t>
      </w:r>
    </w:p>
    <w:p w:rsidR="005448AE" w:rsidRDefault="005448AE">
      <w:pPr>
        <w:pStyle w:val="ConsPlusNormal"/>
        <w:ind w:firstLine="540"/>
        <w:jc w:val="both"/>
      </w:pPr>
    </w:p>
    <w:p w:rsidR="005448AE" w:rsidRDefault="005448AE">
      <w:pPr>
        <w:pStyle w:val="ConsPlusNormal"/>
        <w:ind w:firstLine="540"/>
        <w:jc w:val="both"/>
      </w:pPr>
      <w:r>
        <w:t>2.1. Предметом и основными целями деятельности Фонда являются формирование средств и имущества для обеспечения организации и своевременного проведения капитального ремонта многоквартирных домов на территории Сахалинской области за счет взносов собственников помещений в таких домах, бюджетных средств и иных не запрещенных законом источников финансирования.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2.2. Для достижения целей деятельности Фонд в установленном законодательством порядке осуществляет следующие виды деятельности: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Фонда;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Фонд в качестве владельца специального счета. Фонд не вправе отказать собственникам помещений в многоквартирном доме в открытии на свое имя такого счета;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Фонда;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Фонда, в пределах средств этих фондов капитального ремонта с привлечением при необходимости средств, полученных из иных источников, в том числе из бюджета Сахалинской области и (или) бюджетов муниципальных образований Сахалинской области;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взаимодействие с органами государственной власти Сахалинской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Фонда;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подготовка и направление собственникам помещений в многоквартирном доме предложений о сроке начала капитального ремонта, необходимом перечне и объеме услуг и (или) работ, их стоимости, о порядке и источниках финансирования капитального ремонта общего имущества в многоквартирном доме, других предложений, связанных с проведением такого капитального ремонта, не менее чем за шесть месяцев до наступления года, в течение которого должен быть проведен капитальный ремонт общего имущества в этом доме;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обеспечение подготовки задания на оказание услуг и (или) выполнение работ по капитальному ремонту и при необходимости подготовка проектной документации на проведение капитального ремонта, утверждение проектной документации с обеспечением ее качества и соответствия требованиям технических регламентов, стандартов и других нормативных документов;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привлечение для оказания услуг и (или) выполнения работ по капитальному ремонту подрядных организаций, заключение с ними от своего имени соответствующих договоров;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lastRenderedPageBreak/>
        <w:t>- осуществление контроля качества и сроков оказания услуг и (или) выполнения работ подрядными организациями и соответствия таких услуг и (или) работ требованиям проектной документации;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осуществление приема выполненных работ (услуг), иные обязанности, предусмотренные договором о формировании фонда капитального ремонта и об организации проведения капитального ремонта;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участие в проведении мониторинга технического состояния многоквартирных домов;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ведение учета средств, поступивших на счет, счета Фонда в виде взносов на капитальный ремонт собственников помещений в многоквартирных домах, формирующих фонды капитального ремонта на счете, счетах Фонда;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осуществление иной деятельности в соответствии с законодательством Российской Федерации и Сахалинской области и настоящим Уставом.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2.3. Фонд перед собственниками помещений в многоквартирном доме, формирующими фонд капитального ремонта на счете Фонда, несет ответственность за 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ремонта, а также за последствия неисполнения или ненадлежащего исполнения обязательств по проведению капитального ремонта подрядными организациями, привлеченными Фондом.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2.4. Дополнительными видами деятельности Фонда являются оказание бесплатной консультационной, информационной, организационно-методической помощи по вопросам организации и проведения капитального ремонта общего имущества в многоквартирных домах, а также реализации иных программ в сфере жилищно-коммунального хозяйства.</w:t>
      </w:r>
    </w:p>
    <w:p w:rsidR="005448AE" w:rsidRDefault="005448AE">
      <w:pPr>
        <w:pStyle w:val="ConsPlusNormal"/>
        <w:jc w:val="both"/>
      </w:pPr>
      <w:r>
        <w:t xml:space="preserve">(п. 2.4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09.10.2020 N 473)</w:t>
      </w:r>
    </w:p>
    <w:p w:rsidR="005448AE" w:rsidRDefault="005448AE">
      <w:pPr>
        <w:pStyle w:val="ConsPlusNormal"/>
        <w:ind w:firstLine="540"/>
        <w:jc w:val="both"/>
      </w:pPr>
    </w:p>
    <w:p w:rsidR="005448AE" w:rsidRDefault="005448AE">
      <w:pPr>
        <w:pStyle w:val="ConsPlusTitle"/>
        <w:jc w:val="center"/>
        <w:outlineLvl w:val="1"/>
      </w:pPr>
      <w:r>
        <w:t>3. Имущество Фонда</w:t>
      </w:r>
    </w:p>
    <w:p w:rsidR="005448AE" w:rsidRDefault="005448AE">
      <w:pPr>
        <w:pStyle w:val="ConsPlusNormal"/>
        <w:ind w:firstLine="540"/>
        <w:jc w:val="both"/>
      </w:pPr>
    </w:p>
    <w:p w:rsidR="005448AE" w:rsidRDefault="005448AE">
      <w:pPr>
        <w:pStyle w:val="ConsPlusNormal"/>
        <w:ind w:firstLine="540"/>
        <w:jc w:val="both"/>
      </w:pPr>
      <w:r>
        <w:t>3.1. Имущество, переданное Фонду учредителем или иными лицами в качестве добровольного имущественного взноса и иных доходов, является собственностью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3.2. Фонд вправе приобретать и иметь на праве собственности, ином вещном либо обязательственном праве недвижимое имущество - земельные участки, здания, в том числе жилые, жилые помещения, сооружения, иное недвижимое имущество, необходимое для материального обеспечения деятельности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3.3. Фонд вправе приобретать и иметь в собственности движимое имущество, денежные средства в рублях и иностранной валюте, ценные бумаги.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3.4. Имущество Фонда формируется за счет: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взносов учредителя;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платежей собственников помещений в многоквартирных домах, формирующих фонды капитального ремонта на счете, счетах Фонда;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других, не запрещенных законом, источников.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3.5. Имущество Фонда используется для выполнения его функций и видов деятельности в порядке, установленном законодательством.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 xml:space="preserve">3.6. Средства, полученные Фондом от собственников помещений в многоквартирных домах, </w:t>
      </w:r>
      <w:r>
        <w:lastRenderedPageBreak/>
        <w:t>формирующих фонды капитального ремонта на счете, счетах Фонда, могут использоваться только для финансирования расходов на капитальный ремонт общего имущества в этих многоквартирных домах. Использование указанных средств на иные цели, в том числе на оплату административно-хозяйственных расходов Фонда, не допускается.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Средства, полученные Фондом от собственников помещений в одних многоквартирных домах, могут быть использованы для финансирования капитального ремонта общего имущества в других многоквартирных домах в пределах одного муниципального образования, собственники помещений которых также формируют средства для капитального ремонта на счетах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 xml:space="preserve">3.7. Исключен.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29.10.2014 N 523.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3.8. Размер средств, необходимых для обеспечения деятельности Фонда, ежегодно утверждается Правлением Фонда по представлению генерального директора Фонда.</w:t>
      </w:r>
    </w:p>
    <w:p w:rsidR="005448AE" w:rsidRDefault="005448A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29.10.2014 N 523)</w:t>
      </w:r>
    </w:p>
    <w:p w:rsidR="005448AE" w:rsidRDefault="005448AE">
      <w:pPr>
        <w:pStyle w:val="ConsPlusNormal"/>
        <w:ind w:firstLine="540"/>
        <w:jc w:val="both"/>
      </w:pPr>
    </w:p>
    <w:p w:rsidR="005448AE" w:rsidRDefault="005448AE">
      <w:pPr>
        <w:pStyle w:val="ConsPlusTitle"/>
        <w:jc w:val="center"/>
        <w:outlineLvl w:val="1"/>
      </w:pPr>
      <w:r>
        <w:t>4. Управление деятельностью Фонда</w:t>
      </w:r>
    </w:p>
    <w:p w:rsidR="005448AE" w:rsidRDefault="005448AE">
      <w:pPr>
        <w:pStyle w:val="ConsPlusNormal"/>
        <w:ind w:firstLine="540"/>
        <w:jc w:val="both"/>
      </w:pPr>
    </w:p>
    <w:p w:rsidR="005448AE" w:rsidRDefault="005448AE">
      <w:pPr>
        <w:pStyle w:val="ConsPlusNormal"/>
        <w:ind w:firstLine="540"/>
        <w:jc w:val="both"/>
      </w:pPr>
      <w:r>
        <w:t>4.1. Высшим руководящим органом Фонда является Правление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4.2. Попечительский совет Фонда является надзорным органом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4.3. Управление Фондом осуществляется Правлением Фонда и генеральным директором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4.4. Попечительский совет Фонда является органом, осуществляющим надзор за деятельностью Фонда, принятием генеральным директором Фонда решений и обеспечением их исполнения, использованием средств Фонда, соблюдением Фондом законодательства и настоящего Устава.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4.5. Попечительский совет Фонда действует на общественных началах, члены Попечительского совета Фонда не могут состоять с Фондом в трудовых отношениях.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4.6. В состав Попечительского совета Фонда входят председатель Попечительского совета Фонда, его заместитель, секретарь и члены Попечительского совета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4.7. Состав Попечительского совета Фонда утверждается Правительством Сахалинской области. В состав Попечительского совета Фонда включаются представители Сахалинской областной Думы, Правительства Сахалинской области, министерства энергетики и жилищно-коммунального хозяйства Сахалинской области, министерства финансов Сахалинской области, министерства экономического развития Сахалинской области, Общественной палаты Сахалинской области.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4.8. Председатель Попечительского совета Фонда назначается на должность сроком на пять лет и освобождается от должности Правительством Сахалинской области. Новая кандидатура на должность председателя Попечительского совета Фонда назначается одновременно с досрочным освобождением от должности председателя Попечительского совета Фонда, ранее назначенного на эту должность.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4.9. Полномочия членов Попечительского совета Фонда, утвержденные в установленном порядке, могут быть прекращены досрочно на основании представлений организаций или органов, которыми они ранее были предложены к назначению.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4.10. Заседания Попечительского совета Фонда созываются его председателем или не менее чем одной третью членов Попечительского совета Фонда по мере необходимости, но не реже одного раза в год.</w:t>
      </w:r>
    </w:p>
    <w:p w:rsidR="005448AE" w:rsidRDefault="005448AE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29.10.2014 N 523)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4.11. Попечительский совет Фонда правомочен принимать решения, если на заседании присутствует не менее половины его членов. Решения Попечительского совета Фонда принимаются двумя третями голосов от числа присутствующих.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4.12. По инициативе председателя Попечительского совета Фонда, не менее чем одной трети членов Попечительского совета Фонда голосование по вопросам, вынесенным на рассмотрение заседания Попечительского совета Фонда, может быть проведено заочно. Решение о внесении изменений в устав Фонда не может быть принято путем заочного голосования.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4.13. В случае несогласия с принятым решением член Попечительского совета Фонда может письменно изложить свое мнение, которое подлежит обязательному включению в протокол заседания Попечительского совета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4.14. Заседание Попечительского совета Фонда проводится председателем Попечительского совета Фонда, а в его отсутствие - лицом, уполномоченным председателем Попечительского совета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На заседаниях Попечительского совета Фонда вправе присутствовать и выступать по всем вопросам, включенным в повестку заседания, члены Правления Фонда, генеральный директор Фонда. Члены Правления Фонда и генеральный директор Фонда присутствуют на заседаниях Попечительского совета Фонда с правом совещательного голоса.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4.15. Решения Попечительского совета Фонда оформляются протоколом, который подписывается председательствующим на заседании Попечительского совета Фонда. Мнение члена Попечительского совета Фонда по его требованию заносится в протокол.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4.16. Решения, оформленные протоколом, являются обязательными для Правления Фонда, генерального директора и иных работников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4.17. Протоколы заседаний Попечительского совета Фонда хранятся в течение трех лет в порядке, установленном законодательством об архивах и архивной деятельности.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4.18. Полномочия Попечительского совета Фонда: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надзор за деятельностью Фонда и соблюдением им законодательства Российской Федерации и Сахалинской области;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24.10.2013 N 611;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рассмотрение информации по вопросам осуществления деятельности Фонда, исполнения решений, принятых генеральным директором Фонда, а также выработка рекомендаций для генерального директора Фонда по итогам рассмотрения вопросов на заседаниях Попечительского совета Фонда;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рассмотрение не реже одного раза в год информации генерального директора Фонда о результатах деятельности Фонда и выработка своих рекомендаций по итогам рассмотрения такой информации;</w:t>
      </w:r>
    </w:p>
    <w:p w:rsidR="005448AE" w:rsidRDefault="005448A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29.10.2014 N 523)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принятие иных решений в случаях, предусмотренных законодательством и Уставом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4.19. Попечительский совет Фонда вправе запрашивать любую необходимую информацию от генерального директора и работников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4.20. Член Попечительского совета Фонда не может быть генеральным директором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lastRenderedPageBreak/>
        <w:t>4.21. Правление Фонда является коллегиальным органом управления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4.22. Состав Правления Фонда в количестве не менее пяти человек, в том числе председатель Правления Фонда, утверждается учредителем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4.23. Председатель Правления Фонда назначается учредителем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4.24. Члены Правления Фонда исполняют свои обязанности на постоянной основе.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4.25. Членам Правления Фонда производится компенсация расходов, непосредственно связанных с участием в работе Правления Фонда.</w:t>
      </w:r>
    </w:p>
    <w:p w:rsidR="005448AE" w:rsidRDefault="005448AE">
      <w:pPr>
        <w:pStyle w:val="ConsPlusNormal"/>
        <w:jc w:val="both"/>
      </w:pPr>
      <w:r>
        <w:t xml:space="preserve">(п. 4.25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12.12.2013 N 716)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4.26. Заседания Правления Фонда созываются его председателем или не менее чем одной третью членов Правления Фонда по мере необходимости, но не реже одного раза в квартал.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4.27. Правление Фонда правомочно принимать решения, если на заседании присутствует не менее двух третей его членов. Решения Правления Фонда принимаются двумя третями голосов от числа присутствующих, за исключением случаев внесения изменений в Устав Фонда, решение по которым принимается, если за него проголосовало не менее трех четвертей от числа действующих членов Правления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4.28. По инициативе председателя Правления Фонда или не менее чем одной трети членов Правления Фонда голосование по вопросам, вынесенным на рассмотрение заседания Правления Фонда, может быть проведено заочно. Решение о внесении изменений в устав Фонда не может быть принято путем заочного голосования.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4.29. Заседание Правления Фонда проводится председателем Правления Фонда, а в его отсутствие - лицом, уполномоченным председателем Правления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На заседаниях Правления Фонда вправе присутствовать и выступать по всем вопросам, включенным в повестку заседания, генеральный директор Фонда. Генеральный директор Фонда присутствует на заседаниях Правления Фонда с правом совещательного голоса.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4.30. Решения Правления Фонда оформляются протоколом, который подписывается председательствующим на заседании Правления Фонда. Мнение члена Правления Фонда по его требованию заносится в протокол.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4.31. Решения, оформленные протоколом, являются обязательными для генерального директора и иных работников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4.32. Протоколы заседаний Правления Фонда хранятся в течение трех лет в порядке, установленном законодательством об архивах и архивной деятельности.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4.33. Полномочия Правления Фонда: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ежегодно утверждает по представлению генерального директора Фонда основные направления и порядок расходования средств Фонда, общий объем административно-хозяйственных расходов Фонда, а также их изменений;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утверждает годовой отчет Фонда, направляет его в Сахалинскую областную Думу, Правительство Сахалинской области, Общественную палату Сахалинской области;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утверждает положения, должностную инструкцию генерального директора Фонда;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подготавливает и вносит в установленном порядке на рассмотрение учредителя проект изменений в Устав Фонда;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lastRenderedPageBreak/>
        <w:t>- утверждает порядок проведения мониторинга исполнения региональных программ, реализуемых Фондом;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утверждает финансовый план доходов и расходов Фонда, в том числе сметы административно-хозяйственных расходов, в пределах утвержденного объема;</w:t>
      </w:r>
    </w:p>
    <w:p w:rsidR="005448AE" w:rsidRDefault="005448A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29.10.2014 N 523)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утверждает штатное расписание Фонда, правила внутреннего трудового распорядка Фонда;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утверждает организационную структуру Фонда;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утверждает аудиторскую организацию, отобранную на конкурсной основе, для проведения ежегодного обязательного аудита ведения бухгалтерского учета и финансовой (бухгалтерской) отчетности Фонда, а также рассматривает и принимает решения по результатам ревизий и иных проверок деятельности Фонда;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осуществляет иные, предусмотренные настоящим Уставом полномочия, если указанные полномочия не отнесены к полномочиям других органов управления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4.34. Генеральный директор Фонда является единоличным исполнительным органом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4.35. Генеральный директор Фонда назначается на должность на конкурсной основе в порядке, предусмотренном постановлением Правительства Сахалинской области, и освобождается от должности учредителем Фонда.</w:t>
      </w:r>
    </w:p>
    <w:p w:rsidR="005448AE" w:rsidRDefault="005448A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29.10.2014 N 523)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4.36. Генеральный директор Фонда осуществляет руководство текущей деятельностью Фонда и вправе принимать решения по всем возникающим вопросам этой деятельности, не отнесенным к полномочиям Попечительского совета и Правления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4.37. Полномочия генерального директора Фонда: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рассматривает и утверждает предложения по привлечению дополнительных источников финансирования мероприятий в области государственной поддержки жилищно-коммунального комплекса;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готовит годовые отчеты Фонда и представляет их на рассмотрение Правления и Попечительского совета Фонда;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действует от имени Фонда и представляет без доверенности интересы Фонда в отношениях с органами государственной власти Сахалинской области, органами местного самоуправления, организациями иностранных государств и международными организациями, другими организациями;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организует исполнение решений Правления и Попечительского совета Фонда;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издает распорядительные документы (приказы, распоряжения) по вопросам деятельности Фонда, обязательные для исполнения всеми работниками Фонда;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назначает на должность и освобождает от должности работников Фонда, заключает и расторгает с ними трудовые договоры;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распределяет обязанности между заместителями руководителя Фонда;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организует реализацию мероприятий, утвержденных Правлением и Попечительским советом Фонда;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lastRenderedPageBreak/>
        <w:t>- подписывает с правом первой подписи финансовые документы Фонда;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открывает расчетные и другие счета в банках;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выдает доверенности от имени Фонда;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размещает на сайте Фонда в информационно-телекоммуникационной сети Интернет в порядке, установленном Попечительским советом Фонда, отчеты о деятельности Фонда, информацию о решениях, принимаемых Попечительским советом Фонда, Правлением и генеральным директором Фонда для реализации целей Фонда, информацию о результатах проверок деятельности Фонда, организационную структуру Фонда, иную информацию, установленную Попечительским советом Фонда;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- совершает любые другие действия, необходимые для обеспечения деятельности Фонда, за исключением тех, которые относятся к полномочиям Правления и Попечительского совета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4.38. Генеральный директор Фонда не вправе рассматривать и принимать решения по вопросам, отнесенным законодательством и настоящим Уставом к полномочиям Правления и Попечительского совета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4.39. Генеральный директор Фонда несет перед Правлением и Попечительским советом Фонда ответственность за несоблюдение положений настоящего Устава и выполнение решений, принятых соответственно Правлением и Попечительским советом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4.40. Трудовой договор, заключаемый с генеральным директором Фонда, подписывается министром энергетики и жилищно-коммунального хозяйства Сахалинской области.</w:t>
      </w:r>
    </w:p>
    <w:p w:rsidR="005448AE" w:rsidRDefault="005448AE">
      <w:pPr>
        <w:pStyle w:val="ConsPlusNormal"/>
        <w:ind w:firstLine="540"/>
        <w:jc w:val="both"/>
      </w:pPr>
    </w:p>
    <w:p w:rsidR="005448AE" w:rsidRDefault="005448AE">
      <w:pPr>
        <w:pStyle w:val="ConsPlusTitle"/>
        <w:jc w:val="center"/>
        <w:outlineLvl w:val="1"/>
      </w:pPr>
      <w:r>
        <w:t>5. Взаимодействие Фонда</w:t>
      </w:r>
    </w:p>
    <w:p w:rsidR="005448AE" w:rsidRDefault="005448AE">
      <w:pPr>
        <w:pStyle w:val="ConsPlusTitle"/>
        <w:jc w:val="center"/>
      </w:pPr>
      <w:r>
        <w:t>с собственниками помещений в многоквартирных домах,</w:t>
      </w:r>
    </w:p>
    <w:p w:rsidR="005448AE" w:rsidRDefault="005448AE">
      <w:pPr>
        <w:pStyle w:val="ConsPlusTitle"/>
        <w:jc w:val="center"/>
      </w:pPr>
      <w:r>
        <w:t>органами государственной власти Сахалинской области,</w:t>
      </w:r>
    </w:p>
    <w:p w:rsidR="005448AE" w:rsidRDefault="005448AE">
      <w:pPr>
        <w:pStyle w:val="ConsPlusTitle"/>
        <w:jc w:val="center"/>
      </w:pPr>
      <w:r>
        <w:t>органами местного самоуправления и иными организациями</w:t>
      </w:r>
    </w:p>
    <w:p w:rsidR="005448AE" w:rsidRDefault="005448AE">
      <w:pPr>
        <w:pStyle w:val="ConsPlusNormal"/>
        <w:ind w:firstLine="540"/>
        <w:jc w:val="both"/>
      </w:pPr>
    </w:p>
    <w:p w:rsidR="005448AE" w:rsidRDefault="005448AE">
      <w:pPr>
        <w:pStyle w:val="ConsPlusNormal"/>
        <w:ind w:firstLine="540"/>
        <w:jc w:val="both"/>
      </w:pPr>
      <w:r>
        <w:t xml:space="preserve">5.1. Взаимодействие Фонда с собственниками помещений в многоквартирных домах при осуществлении последними функций по планированию и организации капитального ремонта общего имущества в многоквартирных домах осуществляется в соответствии с договором на оказание услуг и (или) выполнение работ по проведению капитального ремонта общего имущества в многоквартирном доме, заключаемым Фондом и собственником помещения на основании </w:t>
      </w:r>
      <w:hyperlink r:id="rId30" w:history="1">
        <w:r>
          <w:rPr>
            <w:color w:val="0000FF"/>
          </w:rPr>
          <w:t>статьи 181</w:t>
        </w:r>
      </w:hyperlink>
      <w:r>
        <w:t xml:space="preserve"> Жилищного кодекса Российской Федерации.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5.2. Для конкретизации и уточнения порядка взаимодействия, в том числе установления сроков принятия решений, требуемых от Фонда, Правлением Фонда утверждается соответствующий регламент взаимодействия, который в течение пяти рабочих дней со дня утверждения размещается на сайте Фонда в информационно-телекоммуникационной сети Интернет.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 xml:space="preserve">5.3. Порядок взаимодействия Фонда с органами государственной власти Сахалинской области и органами местного самоуправления, а также иными организациями, в случаях, когда такое взаимодействие предусмотрено Жилищным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актами, определяется отдельным регламентом взаимодействия, утвержденным Правлением Фонда и размещенным в течение пяти рабочих дней на сайте Фонда в информационно-телекоммуникационной сети Интернет.</w:t>
      </w:r>
    </w:p>
    <w:p w:rsidR="005448AE" w:rsidRDefault="005448AE">
      <w:pPr>
        <w:pStyle w:val="ConsPlusNormal"/>
        <w:ind w:firstLine="540"/>
        <w:jc w:val="both"/>
      </w:pPr>
    </w:p>
    <w:p w:rsidR="005448AE" w:rsidRDefault="005448AE">
      <w:pPr>
        <w:pStyle w:val="ConsPlusTitle"/>
        <w:jc w:val="center"/>
        <w:outlineLvl w:val="1"/>
      </w:pPr>
      <w:r>
        <w:t>6. Контроль, отчет и аудит деятельности Фонда</w:t>
      </w:r>
    </w:p>
    <w:p w:rsidR="005448AE" w:rsidRDefault="005448AE">
      <w:pPr>
        <w:pStyle w:val="ConsPlusNormal"/>
        <w:ind w:firstLine="540"/>
        <w:jc w:val="both"/>
      </w:pPr>
    </w:p>
    <w:p w:rsidR="005448AE" w:rsidRDefault="005448AE">
      <w:pPr>
        <w:pStyle w:val="ConsPlusNormal"/>
        <w:ind w:firstLine="540"/>
        <w:jc w:val="both"/>
      </w:pPr>
      <w:r>
        <w:t xml:space="preserve">6.1. Контроль за деятельностью Фонда осуществляется в порядке, установленном </w:t>
      </w:r>
      <w:r>
        <w:lastRenderedPageBreak/>
        <w:t>действующим законодательством.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6.2. Годовая бухгалтерская (финансовая) отчетность Фонда подлежит обязательному аудиту, проводимому аудиторской организацией (аудитором), отбираемой учредителем Фонда на конкурсной основе.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6.3. Принятие решения о проведении аудита, утверждение договора с аудиторской организацией (аудитором) осуществляются в порядке, установленном Правительством Сахалинской области, а также настоящим Уставом. Оплата услуг аудиторской организации (аудитора) осуществляется за счет средств Фонда, за исключением средств, полученных в виде платежей собственников помещений в многоквартирных домах, формирующих фонды капитального ремонта на счете, счетах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6.4. Фонд не позднее чем через пять дней со дня представления аудиторского заключения аудиторской организацией (аудитором) обязан направить копию аудиторского заключения в Министерство регионального развития Российской Федерации.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6.5. Годовой отчет Фонда и аудиторское заключение размещаются на сайте Фонда в информационно-телекоммуникационной сети Интернет с учетом требований законодательства о государственной тайне, коммерческой тайне в порядке и сроки, установленные постановлением Правительства Сахалинской области.</w:t>
      </w:r>
    </w:p>
    <w:p w:rsidR="005448AE" w:rsidRDefault="005448AE">
      <w:pPr>
        <w:pStyle w:val="ConsPlusNormal"/>
        <w:ind w:firstLine="540"/>
        <w:jc w:val="both"/>
      </w:pPr>
    </w:p>
    <w:p w:rsidR="005448AE" w:rsidRDefault="005448AE">
      <w:pPr>
        <w:pStyle w:val="ConsPlusTitle"/>
        <w:jc w:val="center"/>
        <w:outlineLvl w:val="1"/>
      </w:pPr>
      <w:r>
        <w:t>7. Реорганизация и ликвидация Фонда</w:t>
      </w:r>
    </w:p>
    <w:p w:rsidR="005448AE" w:rsidRDefault="005448AE">
      <w:pPr>
        <w:pStyle w:val="ConsPlusNormal"/>
        <w:ind w:firstLine="540"/>
        <w:jc w:val="both"/>
      </w:pPr>
    </w:p>
    <w:p w:rsidR="005448AE" w:rsidRDefault="005448AE">
      <w:pPr>
        <w:pStyle w:val="ConsPlusNormal"/>
        <w:ind w:firstLine="540"/>
        <w:jc w:val="both"/>
      </w:pPr>
      <w:r>
        <w:t>7.1. Фонд может быть реорганизован и ликвидирован в порядке, установленном законодательством Российской Федерации.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7.2. Ликвидация Фонда считается завершенной, а Фонд прекратившим свою деятельность после внесения записи об этом в Единый государственный реестр юридических лиц.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7.3. Имущество Фонда в случае ликвидации передается в государственную казну Сахалинской области.</w:t>
      </w:r>
    </w:p>
    <w:p w:rsidR="005448AE" w:rsidRDefault="005448AE">
      <w:pPr>
        <w:pStyle w:val="ConsPlusNormal"/>
        <w:ind w:firstLine="540"/>
        <w:jc w:val="both"/>
      </w:pPr>
    </w:p>
    <w:p w:rsidR="005448AE" w:rsidRDefault="005448AE">
      <w:pPr>
        <w:pStyle w:val="ConsPlusTitle"/>
        <w:jc w:val="center"/>
        <w:outlineLvl w:val="1"/>
      </w:pPr>
      <w:r>
        <w:t>8. Порядок внесения изменений и дополнений в Устав Фонда</w:t>
      </w:r>
    </w:p>
    <w:p w:rsidR="005448AE" w:rsidRDefault="005448AE">
      <w:pPr>
        <w:pStyle w:val="ConsPlusNormal"/>
        <w:ind w:firstLine="540"/>
        <w:jc w:val="both"/>
      </w:pPr>
    </w:p>
    <w:p w:rsidR="005448AE" w:rsidRDefault="005448AE">
      <w:pPr>
        <w:pStyle w:val="ConsPlusNormal"/>
        <w:ind w:firstLine="540"/>
        <w:jc w:val="both"/>
      </w:pPr>
      <w:r>
        <w:t>8.1. Изменения в настоящий Устав могут вноситься соответствующим постановлением Правительства Сахалинской области в установленном порядке по инициативе учредителя, Правления или Попечительского совета Фонда.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8.2. Учредитель Фонда направляет в установленном порядке проект изменений в настоящий Устав на рассмотрение в Правительство Сахалинской области.</w:t>
      </w:r>
    </w:p>
    <w:p w:rsidR="005448AE" w:rsidRDefault="005448AE">
      <w:pPr>
        <w:pStyle w:val="ConsPlusNormal"/>
        <w:jc w:val="both"/>
      </w:pPr>
      <w:r>
        <w:t xml:space="preserve">(п. 8.2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12.12.2013 N 716)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8.3. Решение Правления Фонда по вопросу внесения изменений в Устав Фонда принимается квалифицированных большинством голосов (три четверти) от числа присутствующих на заседании членов Правления Фонда.</w:t>
      </w:r>
    </w:p>
    <w:p w:rsidR="005448AE" w:rsidRDefault="005448AE">
      <w:pPr>
        <w:pStyle w:val="ConsPlusNormal"/>
        <w:jc w:val="both"/>
      </w:pPr>
      <w:r>
        <w:t xml:space="preserve">(п. 8.3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12.12.2013 N 716)</w:t>
      </w:r>
    </w:p>
    <w:p w:rsidR="005448AE" w:rsidRDefault="005448AE">
      <w:pPr>
        <w:pStyle w:val="ConsPlusNormal"/>
        <w:spacing w:before="220"/>
        <w:ind w:firstLine="540"/>
        <w:jc w:val="both"/>
      </w:pPr>
      <w:r>
        <w:t>8.4. Утвержденные постановлением Правительства Сахалинской области изменения в Устав подлежат государственной регистрации в установленном порядке.</w:t>
      </w:r>
    </w:p>
    <w:p w:rsidR="005448AE" w:rsidRDefault="005448AE">
      <w:pPr>
        <w:pStyle w:val="ConsPlusNormal"/>
        <w:ind w:firstLine="540"/>
        <w:jc w:val="both"/>
      </w:pPr>
    </w:p>
    <w:p w:rsidR="005448AE" w:rsidRDefault="005448AE">
      <w:pPr>
        <w:pStyle w:val="ConsPlusNormal"/>
        <w:ind w:firstLine="540"/>
        <w:jc w:val="both"/>
      </w:pPr>
    </w:p>
    <w:p w:rsidR="005448AE" w:rsidRDefault="005448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550" w:rsidRDefault="003D6550">
      <w:bookmarkStart w:id="1" w:name="_GoBack"/>
      <w:bookmarkEnd w:id="1"/>
    </w:p>
    <w:sectPr w:rsidR="003D6550" w:rsidSect="00AE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AE"/>
    <w:rsid w:val="003D6550"/>
    <w:rsid w:val="0054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310AB-B8C0-4C26-BF13-1F907FE0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2BA03789B09F0500E83CA916B6B1AE8CA33D6664D2C50E8196E420A6ACA0D26FE2B36486B4FCCD2C6F838425682AEFDD175098A8701D4663AD77K9zCB" TargetMode="External"/><Relationship Id="rId18" Type="http://schemas.openxmlformats.org/officeDocument/2006/relationships/hyperlink" Target="consultantplus://offline/ref=FB2BA03789B09F0500E822A400DAEDA28DAC6B6D66D4CA5AD5C9BF7DF1A5AA853AADB22AC0B1E3CD2F7181812CK3zEB" TargetMode="External"/><Relationship Id="rId26" Type="http://schemas.openxmlformats.org/officeDocument/2006/relationships/hyperlink" Target="consultantplus://offline/ref=FB2BA03789B09F0500E83CA916B6B1AE8CA33D6664D9C10A8996E420A6ACA0D26FE2B36486B4FCCD2C6F828025682AEFDD175098A8701D4663AD77K9zC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2BA03789B09F0500E83CA916B6B1AE8CA33D6661D0C5088E98B92AAEF5ACD068EDEC7381FDF0CC2C6F83812B372FFACC4F5F92BE6E1E5B7FAF759CK6zBB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B2BA03789B09F0500E83CA916B6B1AE8CA33D6664D3C2088C96E420A6ACA0D26FE2B36486B4FCCD2C6F838425682AEFDD175098A8701D4663AD77K9zCB" TargetMode="External"/><Relationship Id="rId12" Type="http://schemas.openxmlformats.org/officeDocument/2006/relationships/hyperlink" Target="consultantplus://offline/ref=FB2BA03789B09F0500E83CA916B6B1AE8CA33D6664D1C20F8196E420A6ACA0D26FE2B36486B4FCCD2C6F838425682AEFDD175098A8701D4663AD77K9zCB" TargetMode="External"/><Relationship Id="rId17" Type="http://schemas.openxmlformats.org/officeDocument/2006/relationships/hyperlink" Target="consultantplus://offline/ref=FB2BA03789B09F0500E83CA916B6B1AE8CA33D6663D9C6088896E420A6ACA0D26FE2B37686ECF0CF24718382303E7BA9K8zAB" TargetMode="External"/><Relationship Id="rId25" Type="http://schemas.openxmlformats.org/officeDocument/2006/relationships/hyperlink" Target="consultantplus://offline/ref=FB2BA03789B09F0500E83CA916B6B1AE8CA33D6664D1C20F8196E420A6ACA0D26FE2B36486B4FCCD2C6F838425682AEFDD175098A8701D4663AD77K9zCB" TargetMode="External"/><Relationship Id="rId33" Type="http://schemas.openxmlformats.org/officeDocument/2006/relationships/hyperlink" Target="consultantplus://offline/ref=FB2BA03789B09F0500E83CA916B6B1AE8CA33D6664D2C50E8196E420A6ACA0D26FE2B36486B4FCCD2C6F828125682AEFDD175098A8701D4663AD77K9zC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2BA03789B09F0500E83CA916B6B1AE8CA33D6661D0C5088E98B92AAEF5ACD068EDEC7381FDF0CC2C6F83812B372FFACC4F5F92BE6E1E5B7FAF759CK6zBB" TargetMode="External"/><Relationship Id="rId20" Type="http://schemas.openxmlformats.org/officeDocument/2006/relationships/hyperlink" Target="consultantplus://offline/ref=FB2BA03789B09F0500E83CA916B6B1AE8CA33D6664D3C2088C96E420A6ACA0D26FE2B36486B4FCCD2C6F838425682AEFDD175098A8701D4663AD77K9zCB" TargetMode="External"/><Relationship Id="rId29" Type="http://schemas.openxmlformats.org/officeDocument/2006/relationships/hyperlink" Target="consultantplus://offline/ref=FB2BA03789B09F0500E83CA916B6B1AE8CA33D6664D9C10A8996E420A6ACA0D26FE2B36486B4FCCD2C6F828225682AEFDD175098A8701D4663AD77K9zC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2BA03789B09F0500E83CA916B6B1AE8CA33D6664D2C50E8196E420A6ACA0D26FE2B36486B4FCCD2C6F838425682AEFDD175098A8701D4663AD77K9zCB" TargetMode="External"/><Relationship Id="rId11" Type="http://schemas.openxmlformats.org/officeDocument/2006/relationships/hyperlink" Target="consultantplus://offline/ref=FB2BA03789B09F0500E83CA916B6B1AE8CA33D6663D9C3098096E420A6ACA0D26FE2B36486B4FCCD2C6F828825682AEFDD175098A8701D4663AD77K9zCB" TargetMode="External"/><Relationship Id="rId24" Type="http://schemas.openxmlformats.org/officeDocument/2006/relationships/hyperlink" Target="consultantplus://offline/ref=FB2BA03789B09F0500E83CA916B6B1AE8CA33D6664D9C10A8996E420A6ACA0D26FE2B36486B4FCCD2C6F828125682AEFDD175098A8701D4663AD77K9zCB" TargetMode="External"/><Relationship Id="rId32" Type="http://schemas.openxmlformats.org/officeDocument/2006/relationships/hyperlink" Target="consultantplus://offline/ref=FB2BA03789B09F0500E83CA916B6B1AE8CA33D6664D2C50E8196E420A6ACA0D26FE2B36486B4FCCD2C6F838925682AEFDD175098A8701D4663AD77K9zCB" TargetMode="External"/><Relationship Id="rId5" Type="http://schemas.openxmlformats.org/officeDocument/2006/relationships/hyperlink" Target="consultantplus://offline/ref=FB2BA03789B09F0500E83CA916B6B1AE8CA33D6664D1C20F8196E420A6ACA0D26FE2B36486B4FCCD2C6F838425682AEFDD175098A8701D4663AD77K9zCB" TargetMode="External"/><Relationship Id="rId15" Type="http://schemas.openxmlformats.org/officeDocument/2006/relationships/hyperlink" Target="consultantplus://offline/ref=FB2BA03789B09F0500E83CA916B6B1AE8CA33D6664D9C10A8996E420A6ACA0D26FE2B36486B4FCCD2C6F838425682AEFDD175098A8701D4663AD77K9zCB" TargetMode="External"/><Relationship Id="rId23" Type="http://schemas.openxmlformats.org/officeDocument/2006/relationships/hyperlink" Target="consultantplus://offline/ref=FB2BA03789B09F0500E83CA916B6B1AE8CA33D6664D9C10A8996E420A6ACA0D26FE2B36486B4FCCD2C6F838825682AEFDD175098A8701D4663AD77K9zCB" TargetMode="External"/><Relationship Id="rId28" Type="http://schemas.openxmlformats.org/officeDocument/2006/relationships/hyperlink" Target="consultantplus://offline/ref=FB2BA03789B09F0500E83CA916B6B1AE8CA33D6664D9C10A8996E420A6ACA0D26FE2B36486B4FCCD2C6F828325682AEFDD175098A8701D4663AD77K9zCB" TargetMode="External"/><Relationship Id="rId10" Type="http://schemas.openxmlformats.org/officeDocument/2006/relationships/hyperlink" Target="consultantplus://offline/ref=FB2BA03789B09F0500E822A400DAEDA28DAC6B6D66D4CA5AD5C9BF7DF1A5AA8528ADEA25C0B8F6997D2BD68C2C3465AB8B045090B4K7z2B" TargetMode="External"/><Relationship Id="rId19" Type="http://schemas.openxmlformats.org/officeDocument/2006/relationships/hyperlink" Target="consultantplus://offline/ref=FB2BA03789B09F0500E83CA916B6B1AE8CA33D6664D9C10A8996E420A6ACA0D26FE2B36486B4FCCD2C6F838725682AEFDD175098A8701D4663AD77K9zCB" TargetMode="External"/><Relationship Id="rId31" Type="http://schemas.openxmlformats.org/officeDocument/2006/relationships/hyperlink" Target="consultantplus://offline/ref=FB2BA03789B09F0500E822A400DAEDA28DAC6B6D66D4CA5AD5C9BF7DF1A5AA853AADB22AC0B1E3CD2F7181812CK3zE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2BA03789B09F0500E83CA916B6B1AE8CA33D6661D0C5088E98B92AAEF5ACD068EDEC7381FDF0CC2C6F83812B372FFACC4F5F92BE6E1E5B7FAF759CK6zBB" TargetMode="External"/><Relationship Id="rId14" Type="http://schemas.openxmlformats.org/officeDocument/2006/relationships/hyperlink" Target="consultantplus://offline/ref=FB2BA03789B09F0500E83CA916B6B1AE8CA33D6664D3C2088C96E420A6ACA0D26FE2B36486B4FCCD2C6F838425682AEFDD175098A8701D4663AD77K9zCB" TargetMode="External"/><Relationship Id="rId22" Type="http://schemas.openxmlformats.org/officeDocument/2006/relationships/hyperlink" Target="consultantplus://offline/ref=FB2BA03789B09F0500E83CA916B6B1AE8CA33D6664D9C10A8996E420A6ACA0D26FE2B36486B4FCCD2C6F838925682AEFDD175098A8701D4663AD77K9zCB" TargetMode="External"/><Relationship Id="rId27" Type="http://schemas.openxmlformats.org/officeDocument/2006/relationships/hyperlink" Target="consultantplus://offline/ref=FB2BA03789B09F0500E83CA916B6B1AE8CA33D6664D2C50E8196E420A6ACA0D26FE2B36486B4FCCD2C6F838725682AEFDD175098A8701D4663AD77K9zCB" TargetMode="External"/><Relationship Id="rId30" Type="http://schemas.openxmlformats.org/officeDocument/2006/relationships/hyperlink" Target="consultantplus://offline/ref=FB2BA03789B09F0500E822A400DAEDA28DAC6B6D66D4CA5AD5C9BF7DF1A5AA8528ADEA24C6BEF6997D2BD68C2C3465AB8B045090B4K7z2B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FB2BA03789B09F0500E83CA916B6B1AE8CA33D6664D9C10A8996E420A6ACA0D26FE2B36486B4FCCD2C6F838425682AEFDD175098A8701D4663AD77K9z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4816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Жанна Петровна</dc:creator>
  <cp:keywords/>
  <dc:description/>
  <cp:lastModifiedBy>Яковлева Жанна Петровна</cp:lastModifiedBy>
  <cp:revision>1</cp:revision>
  <dcterms:created xsi:type="dcterms:W3CDTF">2022-03-28T01:51:00Z</dcterms:created>
  <dcterms:modified xsi:type="dcterms:W3CDTF">2022-03-28T01:55:00Z</dcterms:modified>
</cp:coreProperties>
</file>