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D9" w:rsidRDefault="00160C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CD9" w:rsidRDefault="00160CD9">
      <w:pPr>
        <w:pStyle w:val="ConsPlusNormal"/>
        <w:outlineLvl w:val="0"/>
      </w:pPr>
    </w:p>
    <w:p w:rsidR="00160CD9" w:rsidRDefault="00160CD9">
      <w:pPr>
        <w:pStyle w:val="ConsPlusTitle"/>
        <w:jc w:val="center"/>
        <w:outlineLvl w:val="0"/>
      </w:pPr>
      <w:r>
        <w:t>ПРАВИТЕЛЬСТВО САХАЛИНСКОЙ ОБЛАСТИ</w:t>
      </w:r>
    </w:p>
    <w:p w:rsidR="00160CD9" w:rsidRDefault="00160CD9">
      <w:pPr>
        <w:pStyle w:val="ConsPlusTitle"/>
        <w:jc w:val="center"/>
      </w:pPr>
    </w:p>
    <w:p w:rsidR="00160CD9" w:rsidRDefault="00160CD9">
      <w:pPr>
        <w:pStyle w:val="ConsPlusTitle"/>
        <w:jc w:val="center"/>
      </w:pPr>
      <w:r>
        <w:t>ПОСТАНОВЛЕНИЕ</w:t>
      </w:r>
    </w:p>
    <w:p w:rsidR="00160CD9" w:rsidRDefault="00160CD9">
      <w:pPr>
        <w:pStyle w:val="ConsPlusTitle"/>
        <w:jc w:val="center"/>
      </w:pPr>
      <w:r>
        <w:t>от 28 сентября 2016 г. N 485</w:t>
      </w:r>
    </w:p>
    <w:p w:rsidR="00160CD9" w:rsidRDefault="00160CD9">
      <w:pPr>
        <w:pStyle w:val="ConsPlusTitle"/>
        <w:jc w:val="center"/>
      </w:pPr>
    </w:p>
    <w:p w:rsidR="00160CD9" w:rsidRDefault="00160CD9">
      <w:pPr>
        <w:pStyle w:val="ConsPlusTitle"/>
        <w:jc w:val="center"/>
      </w:pPr>
      <w:r>
        <w:t>ОБ УСТАНОВЛЕНИИ РАЗМЕРА</w:t>
      </w:r>
    </w:p>
    <w:p w:rsidR="00160CD9" w:rsidRDefault="00160CD9">
      <w:pPr>
        <w:pStyle w:val="ConsPlusTitle"/>
        <w:jc w:val="center"/>
      </w:pPr>
      <w:r>
        <w:t>ПРЕДЕЛЬНОЙ СТОИМОСТИ УСЛУГ И (ИЛИ) РАБОТ</w:t>
      </w:r>
    </w:p>
    <w:p w:rsidR="00160CD9" w:rsidRDefault="00160CD9">
      <w:pPr>
        <w:pStyle w:val="ConsPlusTitle"/>
        <w:jc w:val="center"/>
      </w:pPr>
      <w:r>
        <w:t>ПО КАПИТАЛЬНОМУ РЕМОНТУ ОБЩЕГО ИМУЩЕСТВА</w:t>
      </w:r>
    </w:p>
    <w:p w:rsidR="00160CD9" w:rsidRDefault="00160CD9">
      <w:pPr>
        <w:pStyle w:val="ConsPlusTitle"/>
        <w:jc w:val="center"/>
      </w:pPr>
      <w:r>
        <w:t>В МНОГОКВАРТИРНОМ ДОМЕ НА ТЕРРИТОРИИ САХАЛИНСКОЙ ОБЛАСТИ</w:t>
      </w:r>
    </w:p>
    <w:p w:rsidR="00160CD9" w:rsidRDefault="00160C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0C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CD9" w:rsidRDefault="00160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CD9" w:rsidRDefault="00160C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160CD9" w:rsidRDefault="00160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30.09.2021 </w:t>
            </w:r>
            <w:hyperlink r:id="rId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CD9" w:rsidRDefault="00160CD9">
            <w:pPr>
              <w:spacing w:after="1" w:line="0" w:lineRule="atLeast"/>
            </w:pPr>
          </w:p>
        </w:tc>
      </w:tr>
    </w:tbl>
    <w:p w:rsidR="00160CD9" w:rsidRDefault="00160CD9">
      <w:pPr>
        <w:pStyle w:val="ConsPlusNormal"/>
        <w:ind w:firstLine="540"/>
        <w:jc w:val="both"/>
      </w:pPr>
    </w:p>
    <w:p w:rsidR="00160CD9" w:rsidRDefault="00160CD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2 статьи 7</w:t>
        </w:r>
      </w:hyperlink>
      <w:r>
        <w:t xml:space="preserve"> Закона Сахалинской области от 15.07.2013 N 76-ЗО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160CD9" w:rsidRDefault="00160CD9">
      <w:pPr>
        <w:pStyle w:val="ConsPlusNormal"/>
        <w:ind w:firstLine="540"/>
        <w:jc w:val="both"/>
      </w:pPr>
    </w:p>
    <w:p w:rsidR="00160CD9" w:rsidRDefault="00160CD9">
      <w:pPr>
        <w:pStyle w:val="ConsPlusNormal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 на территории Сахалинской области, которая может оплачиваться региональным оператором за счет средств фонда капитального ремонта, согласно приложению к настоящему распоряжению.</w:t>
      </w:r>
    </w:p>
    <w:p w:rsidR="00160CD9" w:rsidRDefault="00160CD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 и разместить на официальном сайте Губернатора и Правительства Сахалинской области (admsakhalin.ru), на "Официальном интернет-портале правовой информации" (www.pravo.gov.ru).</w:t>
      </w:r>
    </w:p>
    <w:p w:rsidR="00160CD9" w:rsidRDefault="00160CD9">
      <w:pPr>
        <w:pStyle w:val="ConsPlusNormal"/>
        <w:ind w:firstLine="540"/>
        <w:jc w:val="both"/>
      </w:pPr>
    </w:p>
    <w:p w:rsidR="00160CD9" w:rsidRDefault="00160CD9">
      <w:pPr>
        <w:pStyle w:val="ConsPlusNormal"/>
        <w:jc w:val="right"/>
      </w:pPr>
      <w:r>
        <w:t>Председатель Правительства</w:t>
      </w:r>
    </w:p>
    <w:p w:rsidR="00160CD9" w:rsidRDefault="00160CD9">
      <w:pPr>
        <w:pStyle w:val="ConsPlusNormal"/>
        <w:jc w:val="right"/>
      </w:pPr>
      <w:r>
        <w:t>Сахалинской области</w:t>
      </w:r>
    </w:p>
    <w:p w:rsidR="00160CD9" w:rsidRDefault="00160CD9">
      <w:pPr>
        <w:pStyle w:val="ConsPlusNormal"/>
        <w:jc w:val="right"/>
      </w:pPr>
      <w:proofErr w:type="spellStart"/>
      <w:r>
        <w:t>В.Г.Щербина</w:t>
      </w:r>
      <w:proofErr w:type="spellEnd"/>
    </w:p>
    <w:p w:rsidR="00160CD9" w:rsidRDefault="00160CD9">
      <w:pPr>
        <w:pStyle w:val="ConsPlusNormal"/>
        <w:jc w:val="right"/>
      </w:pPr>
    </w:p>
    <w:p w:rsidR="00160CD9" w:rsidRDefault="00160CD9" w:rsidP="00160CD9">
      <w:pPr>
        <w:pStyle w:val="ConsPlusNormal"/>
      </w:pPr>
    </w:p>
    <w:p w:rsidR="00160CD9" w:rsidRDefault="00160CD9">
      <w:pPr>
        <w:pStyle w:val="ConsPlusNormal"/>
        <w:jc w:val="right"/>
      </w:pPr>
    </w:p>
    <w:p w:rsidR="00160CD9" w:rsidRDefault="00160CD9">
      <w:pPr>
        <w:pStyle w:val="ConsPlusNormal"/>
        <w:jc w:val="right"/>
        <w:outlineLvl w:val="0"/>
      </w:pPr>
      <w:r>
        <w:t>Приложение</w:t>
      </w:r>
    </w:p>
    <w:p w:rsidR="00160CD9" w:rsidRDefault="00160CD9">
      <w:pPr>
        <w:pStyle w:val="ConsPlusNormal"/>
        <w:jc w:val="right"/>
      </w:pPr>
      <w:r>
        <w:t>к постановлению</w:t>
      </w:r>
    </w:p>
    <w:p w:rsidR="00160CD9" w:rsidRDefault="00160CD9">
      <w:pPr>
        <w:pStyle w:val="ConsPlusNormal"/>
        <w:jc w:val="right"/>
      </w:pPr>
      <w:r>
        <w:t>Правительства Сахалинской области</w:t>
      </w:r>
    </w:p>
    <w:p w:rsidR="00160CD9" w:rsidRDefault="00160CD9">
      <w:pPr>
        <w:pStyle w:val="ConsPlusNormal"/>
        <w:jc w:val="right"/>
      </w:pPr>
      <w:r>
        <w:t>от 28.09.2016 N 485</w:t>
      </w:r>
    </w:p>
    <w:p w:rsidR="00160CD9" w:rsidRDefault="00160CD9">
      <w:pPr>
        <w:pStyle w:val="ConsPlusNormal"/>
        <w:jc w:val="center"/>
      </w:pPr>
    </w:p>
    <w:p w:rsidR="00160CD9" w:rsidRDefault="00160CD9">
      <w:pPr>
        <w:pStyle w:val="ConsPlusTitle"/>
        <w:jc w:val="center"/>
      </w:pPr>
      <w:bookmarkStart w:id="0" w:name="P32"/>
      <w:bookmarkEnd w:id="0"/>
      <w:r>
        <w:t>РАЗМЕР</w:t>
      </w:r>
    </w:p>
    <w:p w:rsidR="00160CD9" w:rsidRDefault="00160CD9">
      <w:pPr>
        <w:pStyle w:val="ConsPlusTitle"/>
        <w:jc w:val="center"/>
      </w:pPr>
      <w:r>
        <w:t>ПРЕДЕЛЬНОЙ СТОИМОСТИ УСЛУГ И (ИЛИ) РАБОТ</w:t>
      </w:r>
    </w:p>
    <w:p w:rsidR="00160CD9" w:rsidRDefault="00160CD9">
      <w:pPr>
        <w:pStyle w:val="ConsPlusTitle"/>
        <w:jc w:val="center"/>
      </w:pPr>
      <w:r>
        <w:t>ПО КАПИТАЛЬНОМУ РЕМОНТУ ОБЩЕГО ИМУЩЕСТВА</w:t>
      </w:r>
    </w:p>
    <w:p w:rsidR="00160CD9" w:rsidRDefault="00160CD9">
      <w:pPr>
        <w:pStyle w:val="ConsPlusTitle"/>
        <w:jc w:val="center"/>
      </w:pPr>
      <w:r>
        <w:t>В МНОГОКВАРТИРНОМ ДОМЕ НА ТЕРРИТОРИИ САХАЛИНСКОЙ ОБЛАСТИ</w:t>
      </w:r>
    </w:p>
    <w:p w:rsidR="00160CD9" w:rsidRDefault="00160C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0C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CD9" w:rsidRDefault="00160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CD9" w:rsidRDefault="00160C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160CD9" w:rsidRDefault="00160CD9">
            <w:pPr>
              <w:pStyle w:val="ConsPlusNormal"/>
              <w:jc w:val="center"/>
            </w:pPr>
            <w:r>
              <w:rPr>
                <w:color w:val="392C69"/>
              </w:rPr>
              <w:t>от 30.09.2021 N 399)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CD9" w:rsidRDefault="00160CD9">
            <w:pPr>
              <w:spacing w:after="1" w:line="0" w:lineRule="atLeast"/>
            </w:pPr>
          </w:p>
        </w:tc>
      </w:tr>
    </w:tbl>
    <w:p w:rsidR="00160CD9" w:rsidRDefault="00160CD9">
      <w:pPr>
        <w:pStyle w:val="ConsPlusNormal"/>
        <w:jc w:val="center"/>
      </w:pPr>
    </w:p>
    <w:p w:rsidR="00160CD9" w:rsidRDefault="00160CD9">
      <w:pPr>
        <w:sectPr w:rsidR="00160CD9" w:rsidSect="00D54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395"/>
        <w:gridCol w:w="1862"/>
        <w:gridCol w:w="1383"/>
        <w:gridCol w:w="1383"/>
        <w:gridCol w:w="1383"/>
        <w:gridCol w:w="1064"/>
        <w:gridCol w:w="1383"/>
        <w:gridCol w:w="1330"/>
        <w:gridCol w:w="1330"/>
        <w:gridCol w:w="1388"/>
      </w:tblGrid>
      <w:tr w:rsidR="00160CD9" w:rsidTr="00160CD9">
        <w:trPr>
          <w:trHeight w:val="375"/>
        </w:trPr>
        <w:tc>
          <w:tcPr>
            <w:tcW w:w="532" w:type="dxa"/>
            <w:vMerge w:val="restart"/>
          </w:tcPr>
          <w:p w:rsidR="00160CD9" w:rsidRDefault="00160CD9">
            <w:pPr>
              <w:pStyle w:val="ConsPlusNormal"/>
              <w:jc w:val="center"/>
            </w:pPr>
            <w:bookmarkStart w:id="1" w:name="_GoBack"/>
            <w:bookmarkEnd w:id="1"/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395" w:type="dxa"/>
            <w:vMerge w:val="restart"/>
          </w:tcPr>
          <w:p w:rsidR="00160CD9" w:rsidRDefault="00160CD9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1862" w:type="dxa"/>
            <w:vMerge w:val="restart"/>
          </w:tcPr>
          <w:p w:rsidR="00160CD9" w:rsidRDefault="00160CD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644" w:type="dxa"/>
            <w:gridSpan w:val="8"/>
          </w:tcPr>
          <w:p w:rsidR="00160CD9" w:rsidRDefault="00160CD9">
            <w:pPr>
              <w:pStyle w:val="ConsPlusNormal"/>
              <w:jc w:val="center"/>
            </w:pPr>
            <w:r>
              <w:t>Размер предельной стоимости (с учетом НДС) по муниципальному образованию</w:t>
            </w:r>
          </w:p>
        </w:tc>
      </w:tr>
      <w:tr w:rsidR="00160CD9" w:rsidTr="00160CD9">
        <w:trPr>
          <w:trHeight w:val="375"/>
        </w:trPr>
        <w:tc>
          <w:tcPr>
            <w:tcW w:w="532" w:type="dxa"/>
            <w:vMerge/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2395" w:type="dxa"/>
            <w:vMerge/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1862" w:type="dxa"/>
            <w:vMerge/>
          </w:tcPr>
          <w:p w:rsidR="00160CD9" w:rsidRDefault="00160CD9">
            <w:pPr>
              <w:spacing w:after="1" w:line="0" w:lineRule="atLeast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Городской округ "Город Южно-Сахалинск"; Городской округ "</w:t>
            </w:r>
            <w:proofErr w:type="spellStart"/>
            <w:r>
              <w:t>Долинский</w:t>
            </w:r>
            <w:proofErr w:type="spellEnd"/>
            <w:r>
              <w:t>"; "</w:t>
            </w:r>
            <w:proofErr w:type="spellStart"/>
            <w:r>
              <w:t>Анивский</w:t>
            </w:r>
            <w:proofErr w:type="spellEnd"/>
            <w:r>
              <w:t xml:space="preserve"> городской округ"; "</w:t>
            </w:r>
            <w:proofErr w:type="spellStart"/>
            <w:r>
              <w:t>Корсаковский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"</w:t>
            </w:r>
            <w:proofErr w:type="spellStart"/>
            <w:r>
              <w:t>Невельский</w:t>
            </w:r>
            <w:proofErr w:type="spellEnd"/>
            <w:r>
              <w:t xml:space="preserve"> городской округ"; "Холмский городской округ"; "</w:t>
            </w:r>
            <w:proofErr w:type="spellStart"/>
            <w:r>
              <w:t>Томаринский</w:t>
            </w:r>
            <w:proofErr w:type="spellEnd"/>
            <w:r>
              <w:t xml:space="preserve"> городской округ"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proofErr w:type="spellStart"/>
            <w:r>
              <w:t>Поронайский</w:t>
            </w:r>
            <w:proofErr w:type="spellEnd"/>
            <w:r>
              <w:t xml:space="preserve"> городской округ; "</w:t>
            </w:r>
            <w:proofErr w:type="spellStart"/>
            <w:r>
              <w:t>Макаровский</w:t>
            </w:r>
            <w:proofErr w:type="spellEnd"/>
            <w:r>
              <w:t xml:space="preserve"> городской округ"; Городской округ "</w:t>
            </w:r>
            <w:proofErr w:type="spellStart"/>
            <w:r>
              <w:t>Смирныховский</w:t>
            </w:r>
            <w:proofErr w:type="spellEnd"/>
            <w:r>
              <w:t>"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proofErr w:type="spellStart"/>
            <w:r>
              <w:t>Углегорский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"</w:t>
            </w:r>
            <w:proofErr w:type="spellStart"/>
            <w:r>
              <w:t>Тымовский</w:t>
            </w:r>
            <w:proofErr w:type="spellEnd"/>
            <w:r>
              <w:t xml:space="preserve"> городской округ"; Городской округ "Александровск-Сахалинский район" Сахалинской области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 xml:space="preserve">"Городской округ </w:t>
            </w:r>
            <w:proofErr w:type="spellStart"/>
            <w:r>
              <w:t>Ногликский</w:t>
            </w:r>
            <w:proofErr w:type="spellEnd"/>
            <w:r>
              <w:t>"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Городской округ "</w:t>
            </w:r>
            <w:proofErr w:type="spellStart"/>
            <w:r>
              <w:t>Охинский</w:t>
            </w:r>
            <w:proofErr w:type="spellEnd"/>
            <w:r>
              <w:t>"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"Южно-Курильский городской округ"; "Курильский городской округ" Сахалинской области; Северо-Курильский городской округ</w:t>
            </w:r>
          </w:p>
        </w:tc>
      </w:tr>
      <w:tr w:rsidR="00160CD9" w:rsidTr="00160CD9">
        <w:trPr>
          <w:trHeight w:val="270"/>
        </w:trPr>
        <w:tc>
          <w:tcPr>
            <w:tcW w:w="532" w:type="dxa"/>
          </w:tcPr>
          <w:p w:rsidR="00160CD9" w:rsidRDefault="00160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11</w:t>
            </w:r>
          </w:p>
        </w:tc>
      </w:tr>
      <w:tr w:rsidR="00160CD9" w:rsidTr="00160CD9">
        <w:trPr>
          <w:trHeight w:val="81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внутридомовых инженерных систем, в том числе: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руб./кв. м общей площади помещений МКД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</w:tr>
      <w:tr w:rsidR="00160CD9" w:rsidTr="00160CD9">
        <w:trPr>
          <w:trHeight w:val="54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1.1.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Электроснабжение (в том числе узел учета)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3709</w:t>
            </w:r>
          </w:p>
        </w:tc>
      </w:tr>
      <w:tr w:rsidR="00160CD9" w:rsidTr="00160CD9">
        <w:trPr>
          <w:trHeight w:val="54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1.2.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Теплоснабжение (в том числе узел учета)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4699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4761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5343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5776</w:t>
            </w:r>
          </w:p>
        </w:tc>
      </w:tr>
      <w:tr w:rsidR="00160CD9" w:rsidTr="00160CD9">
        <w:trPr>
          <w:trHeight w:val="55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1.3.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Водоснабжение (в том числе узел учета)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6123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6398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6429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6637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6962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7139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7525</w:t>
            </w:r>
          </w:p>
        </w:tc>
      </w:tr>
      <w:tr w:rsidR="00160CD9" w:rsidTr="00160CD9">
        <w:trPr>
          <w:trHeight w:val="27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1.4.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Водоотведение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2686</w:t>
            </w:r>
          </w:p>
        </w:tc>
      </w:tr>
      <w:tr w:rsidR="00160CD9" w:rsidTr="00160CD9">
        <w:trPr>
          <w:trHeight w:val="28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1.5.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Газоснабжение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1652</w:t>
            </w:r>
          </w:p>
        </w:tc>
      </w:tr>
      <w:tr w:rsidR="00160CD9" w:rsidTr="00160CD9">
        <w:trPr>
          <w:trHeight w:val="214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крыши, в том числе переустройство невентилируемой крыши на вентилируемую крышу, устройство выходов на кровлю, утепление чердачного перекрытия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руб./кв. м крыши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21524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21804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22493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22601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23332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24473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25097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26453</w:t>
            </w:r>
          </w:p>
        </w:tc>
      </w:tr>
      <w:tr w:rsidR="00160CD9" w:rsidTr="00160CD9">
        <w:trPr>
          <w:trHeight w:val="28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3.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плоских крыш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руб./кв. м крыши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17080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17303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18514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20991</w:t>
            </w:r>
          </w:p>
        </w:tc>
      </w:tr>
      <w:tr w:rsidR="00160CD9" w:rsidTr="00160CD9">
        <w:trPr>
          <w:trHeight w:val="133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4.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руб./кв. м площади подвальных помещений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7142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7235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7464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7499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7742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8121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8328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8778</w:t>
            </w:r>
          </w:p>
        </w:tc>
      </w:tr>
      <w:tr w:rsidR="00160CD9" w:rsidTr="00160CD9">
        <w:trPr>
          <w:trHeight w:val="55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5.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фасада, в том числе: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руб./кв. м площади фасадов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</w:tr>
      <w:tr w:rsidR="00160CD9" w:rsidTr="00160CD9">
        <w:trPr>
          <w:trHeight w:val="81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5.1.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Навесной вентилируемый фасад с утеплением (</w:t>
            </w:r>
            <w:proofErr w:type="spellStart"/>
            <w:r>
              <w:t>сайдинг</w:t>
            </w:r>
            <w:proofErr w:type="spellEnd"/>
            <w:r>
              <w:t>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12560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13510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14240</w:t>
            </w:r>
          </w:p>
        </w:tc>
      </w:tr>
      <w:tr w:rsidR="00160CD9" w:rsidTr="00160CD9">
        <w:trPr>
          <w:trHeight w:val="79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5.2.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Навесной вентилируемый фасад с утеплением (композит)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13595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14207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14274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14737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15457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15851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16708</w:t>
            </w:r>
          </w:p>
        </w:tc>
      </w:tr>
      <w:tr w:rsidR="00160CD9" w:rsidTr="00160CD9">
        <w:trPr>
          <w:trHeight w:val="135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5.3.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Навесной вентилируемый фасад с утеплением (</w:t>
            </w:r>
            <w:proofErr w:type="spellStart"/>
            <w:r>
              <w:t>фиброцементные</w:t>
            </w:r>
            <w:proofErr w:type="spellEnd"/>
            <w:r>
              <w:t xml:space="preserve"> панели)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11911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12287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12746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13369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14451</w:t>
            </w:r>
          </w:p>
        </w:tc>
      </w:tr>
      <w:tr w:rsidR="00160CD9" w:rsidTr="00160CD9">
        <w:trPr>
          <w:trHeight w:val="28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5.4.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 xml:space="preserve">Ремонт фасадов, </w:t>
            </w:r>
            <w:r>
              <w:lastRenderedPageBreak/>
              <w:t>штукатурка по сетке, окраска (без утепления)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7549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7647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7888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7926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8183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8583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8802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9277</w:t>
            </w:r>
          </w:p>
        </w:tc>
      </w:tr>
      <w:tr w:rsidR="00160CD9" w:rsidTr="00160CD9">
        <w:trPr>
          <w:trHeight w:val="54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стыков панелей, окраска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2474</w:t>
            </w:r>
          </w:p>
        </w:tc>
      </w:tr>
      <w:tr w:rsidR="00160CD9" w:rsidTr="00160CD9">
        <w:trPr>
          <w:trHeight w:val="54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5.6.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штукатурки, окраска (без утепления)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4019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4344</w:t>
            </w:r>
          </w:p>
        </w:tc>
      </w:tr>
      <w:tr w:rsidR="00160CD9" w:rsidTr="00160CD9">
        <w:trPr>
          <w:trHeight w:val="54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6.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Капитальный ремонт лифта: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</w:p>
        </w:tc>
      </w:tr>
      <w:tr w:rsidR="00160CD9" w:rsidTr="00160CD9">
        <w:trPr>
          <w:trHeight w:val="27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6.1.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лифта 400 кг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Остановка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664438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673075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694337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697660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720250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755466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774734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816594</w:t>
            </w:r>
          </w:p>
        </w:tc>
      </w:tr>
      <w:tr w:rsidR="00160CD9" w:rsidTr="00160CD9">
        <w:trPr>
          <w:trHeight w:val="28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6.2.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ремонт лифта 630 кг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1 остановка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736978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746559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770142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773827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798884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837944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859316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905746</w:t>
            </w:r>
          </w:p>
        </w:tc>
      </w:tr>
      <w:tr w:rsidR="00160CD9" w:rsidTr="00160CD9">
        <w:trPr>
          <w:trHeight w:val="81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7.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Капитальный ремонт фундаментов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руб./кв. м площади подвальных помещений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9820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9948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1064" w:type="dxa"/>
          </w:tcPr>
          <w:p w:rsidR="00160CD9" w:rsidRDefault="00160CD9">
            <w:pPr>
              <w:pStyle w:val="ConsPlusNormal"/>
              <w:jc w:val="center"/>
            </w:pPr>
            <w:r>
              <w:t>10311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1330" w:type="dxa"/>
          </w:tcPr>
          <w:p w:rsidR="00160CD9" w:rsidRDefault="00160CD9">
            <w:pPr>
              <w:pStyle w:val="ConsPlusNormal"/>
              <w:jc w:val="center"/>
            </w:pPr>
            <w:r>
              <w:t>11450</w:t>
            </w:r>
          </w:p>
        </w:tc>
        <w:tc>
          <w:tcPr>
            <w:tcW w:w="1383" w:type="dxa"/>
          </w:tcPr>
          <w:p w:rsidR="00160CD9" w:rsidRDefault="00160CD9">
            <w:pPr>
              <w:pStyle w:val="ConsPlusNormal"/>
              <w:jc w:val="center"/>
            </w:pPr>
            <w:r>
              <w:t>12069</w:t>
            </w:r>
          </w:p>
        </w:tc>
      </w:tr>
      <w:tr w:rsidR="00160CD9" w:rsidTr="00160CD9">
        <w:trPr>
          <w:trHeight w:val="2685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8.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Подготовка проектной документации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Процент от размера предельной стоимости работ по капитальному ремонту конструктивных элементов и инженерных систем</w:t>
            </w:r>
          </w:p>
        </w:tc>
        <w:tc>
          <w:tcPr>
            <w:tcW w:w="10644" w:type="dxa"/>
            <w:gridSpan w:val="8"/>
          </w:tcPr>
          <w:p w:rsidR="00160CD9" w:rsidRDefault="00160CD9">
            <w:pPr>
              <w:pStyle w:val="ConsPlusNormal"/>
              <w:jc w:val="center"/>
            </w:pPr>
            <w:r>
              <w:t>3 - 5%</w:t>
            </w:r>
          </w:p>
        </w:tc>
      </w:tr>
      <w:tr w:rsidR="00160CD9" w:rsidTr="00160CD9">
        <w:trPr>
          <w:trHeight w:val="108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Осуществление авторского надзора (</w:t>
            </w:r>
            <w:hyperlink r:id="rId10" w:history="1">
              <w:r>
                <w:rPr>
                  <w:color w:val="0000FF"/>
                </w:rPr>
                <w:t>п. 173</w:t>
              </w:r>
            </w:hyperlink>
            <w:r>
              <w:t xml:space="preserve"> приказа Минстроя России от 04.08.2020 N 421/</w:t>
            </w:r>
            <w:proofErr w:type="spellStart"/>
            <w:r>
              <w:t>пр</w:t>
            </w:r>
            <w:proofErr w:type="spellEnd"/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Процент от СМР</w:t>
            </w:r>
          </w:p>
        </w:tc>
        <w:tc>
          <w:tcPr>
            <w:tcW w:w="10644" w:type="dxa"/>
            <w:gridSpan w:val="8"/>
          </w:tcPr>
          <w:p w:rsidR="00160CD9" w:rsidRDefault="00160CD9">
            <w:pPr>
              <w:pStyle w:val="ConsPlusNormal"/>
              <w:jc w:val="center"/>
            </w:pPr>
            <w:r>
              <w:t>0,2%</w:t>
            </w:r>
          </w:p>
        </w:tc>
      </w:tr>
      <w:tr w:rsidR="00160CD9" w:rsidTr="00160CD9">
        <w:trPr>
          <w:trHeight w:val="108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10.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Осуществление государственной экспертизы проектной документации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Процент от ПИР</w:t>
            </w:r>
          </w:p>
        </w:tc>
        <w:tc>
          <w:tcPr>
            <w:tcW w:w="10644" w:type="dxa"/>
            <w:gridSpan w:val="8"/>
          </w:tcPr>
          <w:p w:rsidR="00160CD9" w:rsidRDefault="00160CD9">
            <w:pPr>
              <w:pStyle w:val="ConsPlusNormal"/>
              <w:jc w:val="center"/>
            </w:pPr>
            <w:r>
              <w:t>11,88%</w:t>
            </w:r>
          </w:p>
        </w:tc>
      </w:tr>
      <w:tr w:rsidR="00160CD9" w:rsidTr="00160CD9">
        <w:trPr>
          <w:trHeight w:val="54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11.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>Осуществление строительного контроля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Процент от СМР</w:t>
            </w:r>
          </w:p>
        </w:tc>
        <w:tc>
          <w:tcPr>
            <w:tcW w:w="10644" w:type="dxa"/>
            <w:gridSpan w:val="8"/>
          </w:tcPr>
          <w:p w:rsidR="00160CD9" w:rsidRDefault="00160CD9">
            <w:pPr>
              <w:pStyle w:val="ConsPlusNormal"/>
              <w:jc w:val="center"/>
            </w:pPr>
            <w:r>
              <w:t>2,14%</w:t>
            </w:r>
          </w:p>
        </w:tc>
      </w:tr>
      <w:tr w:rsidR="00160CD9" w:rsidTr="00160CD9">
        <w:trPr>
          <w:trHeight w:val="1890"/>
        </w:trPr>
        <w:tc>
          <w:tcPr>
            <w:tcW w:w="532" w:type="dxa"/>
          </w:tcPr>
          <w:p w:rsidR="00160CD9" w:rsidRDefault="00160CD9">
            <w:pPr>
              <w:pStyle w:val="ConsPlusNormal"/>
            </w:pPr>
            <w:r>
              <w:t>12.</w:t>
            </w:r>
          </w:p>
        </w:tc>
        <w:tc>
          <w:tcPr>
            <w:tcW w:w="2395" w:type="dxa"/>
          </w:tcPr>
          <w:p w:rsidR="00160CD9" w:rsidRDefault="00160CD9">
            <w:pPr>
              <w:pStyle w:val="ConsPlusNormal"/>
            </w:pPr>
            <w:r>
              <w:t xml:space="preserve">Экспертиза сметной документации (проверка достоверности с выдачей заключения) </w:t>
            </w:r>
            <w:hyperlink r:id="rId11" w:history="1">
              <w:r>
                <w:rPr>
                  <w:color w:val="0000FF"/>
                </w:rPr>
                <w:t>(п. 57(2)</w:t>
              </w:r>
            </w:hyperlink>
            <w:r>
              <w:t xml:space="preserve"> постановления Правительства РФ от 09.04.2021 N 567)</w:t>
            </w:r>
          </w:p>
        </w:tc>
        <w:tc>
          <w:tcPr>
            <w:tcW w:w="1862" w:type="dxa"/>
          </w:tcPr>
          <w:p w:rsidR="00160CD9" w:rsidRDefault="00160CD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644" w:type="dxa"/>
            <w:gridSpan w:val="8"/>
          </w:tcPr>
          <w:p w:rsidR="00160CD9" w:rsidRDefault="00160CD9">
            <w:pPr>
              <w:pStyle w:val="ConsPlusNormal"/>
              <w:jc w:val="center"/>
            </w:pPr>
            <w:r>
              <w:t>24000</w:t>
            </w:r>
          </w:p>
        </w:tc>
      </w:tr>
    </w:tbl>
    <w:p w:rsidR="00160CD9" w:rsidRDefault="00160CD9">
      <w:pPr>
        <w:pStyle w:val="ConsPlusNormal"/>
        <w:ind w:firstLine="540"/>
        <w:jc w:val="both"/>
      </w:pPr>
    </w:p>
    <w:p w:rsidR="00160CD9" w:rsidRDefault="00160CD9">
      <w:pPr>
        <w:pStyle w:val="ConsPlusNormal"/>
        <w:ind w:firstLine="540"/>
        <w:jc w:val="both"/>
      </w:pPr>
    </w:p>
    <w:p w:rsidR="00160CD9" w:rsidRDefault="00160C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/>
    <w:sectPr w:rsidR="003D6550" w:rsidSect="00446B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D9"/>
    <w:rsid w:val="00160CD9"/>
    <w:rsid w:val="003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D027"/>
  <w15:chartTrackingRefBased/>
  <w15:docId w15:val="{D1F01401-B249-4F20-9C83-313C5D1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E5BE720D51CF3440E99E9EDF6C0261A8F5722604C4B2ACEAE1A519BAF467CF6053648E78D160935A39AD0F8FF376C4ADB44D63DB63F372501439AI1k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1E5BE720D51CF3440E87E4FB9A9C2A1E84092F6045437B9BF21C06C4FF4029B6453018A5C9105C64E7CDDDFAFC7D3D0D904BD437IAkA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E5BE720D51CF3440E99E9EDF6C0261A8F5722604C4B2BCEA51A519BAF467CF6053648E78D160935A398D0FDFF376C4ADB44D63DB63F372501439AI1kAB" TargetMode="External"/><Relationship Id="rId11" Type="http://schemas.openxmlformats.org/officeDocument/2006/relationships/hyperlink" Target="consultantplus://offline/ref=7D1E5BE720D51CF3440E87E4FB9A9C2A198C0B2E644A437B9BF21C06C4FF4029B645301DA4C91B0B37A8CC81BCA16E3F069049D72BAA3F36I3k9B" TargetMode="External"/><Relationship Id="rId5" Type="http://schemas.openxmlformats.org/officeDocument/2006/relationships/hyperlink" Target="consultantplus://offline/ref=7D1E5BE720D51CF3440E99E9EDF6C0261A8F572268444824CEAD475B93F64A7EF10A695FE0C41A0835A398D5F3A032795B834BDC2BA83C2A390341I9kAB" TargetMode="External"/><Relationship Id="rId10" Type="http://schemas.openxmlformats.org/officeDocument/2006/relationships/hyperlink" Target="consultantplus://offline/ref=7D1E5BE720D51CF3440E87E4FB9A9C2A19820B26644A437B9BF21C06C4FF4029B645301DA4C91F0B30A8CC81BCA16E3F069049D72BAA3F36I3k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1E5BE720D51CF3440E99E9EDF6C0261A8F5722604C4B2BCEA51A519BAF467CF6053648E78D160935A398D0FDFF376C4ADB44D63DB63F372501439AI1k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2022-03-28T01:36:00Z</dcterms:created>
  <dcterms:modified xsi:type="dcterms:W3CDTF">2022-03-28T01:39:00Z</dcterms:modified>
</cp:coreProperties>
</file>