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DD" w:rsidRDefault="00517CD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7CDD" w:rsidRDefault="00517CDD">
      <w:pPr>
        <w:pStyle w:val="ConsPlusNormal"/>
        <w:jc w:val="both"/>
      </w:pPr>
    </w:p>
    <w:p w:rsidR="00517CDD" w:rsidRDefault="00517CDD">
      <w:pPr>
        <w:pStyle w:val="ConsPlusTitle"/>
        <w:jc w:val="center"/>
      </w:pPr>
      <w:r>
        <w:t>ПРАВИТЕЛЬСТВО САХАЛИНСКОЙ ОБЛАСТИ</w:t>
      </w:r>
    </w:p>
    <w:p w:rsidR="00517CDD" w:rsidRDefault="00517CDD">
      <w:pPr>
        <w:pStyle w:val="ConsPlusTitle"/>
        <w:jc w:val="center"/>
      </w:pPr>
    </w:p>
    <w:p w:rsidR="00517CDD" w:rsidRDefault="00517CDD">
      <w:pPr>
        <w:pStyle w:val="ConsPlusTitle"/>
        <w:jc w:val="center"/>
      </w:pPr>
      <w:r>
        <w:t>ПОСТАНОВЛЕНИЕ</w:t>
      </w:r>
    </w:p>
    <w:p w:rsidR="00517CDD" w:rsidRDefault="00517CDD">
      <w:pPr>
        <w:pStyle w:val="ConsPlusTitle"/>
        <w:jc w:val="center"/>
      </w:pPr>
      <w:r>
        <w:t>от 11 августа 2015 г. N 326</w:t>
      </w:r>
    </w:p>
    <w:p w:rsidR="00517CDD" w:rsidRDefault="00517CDD">
      <w:pPr>
        <w:pStyle w:val="ConsPlusTitle"/>
        <w:jc w:val="center"/>
      </w:pPr>
    </w:p>
    <w:p w:rsidR="00517CDD" w:rsidRDefault="00517CDD">
      <w:pPr>
        <w:pStyle w:val="ConsPlusTitle"/>
        <w:jc w:val="center"/>
      </w:pPr>
      <w:r>
        <w:t>ОБ УТВЕРЖДЕНИИ ПОРЯДКА</w:t>
      </w:r>
    </w:p>
    <w:p w:rsidR="00517CDD" w:rsidRDefault="00517CDD">
      <w:pPr>
        <w:pStyle w:val="ConsPlusTitle"/>
        <w:jc w:val="center"/>
      </w:pPr>
      <w:r>
        <w:t>ПРОВЕДЕНИЯ РЕКОНСТРУКЦИИ ИЛИ СНОСА МНОГОКВАРТИРНЫХ ДОМОВ,</w:t>
      </w:r>
    </w:p>
    <w:p w:rsidR="00517CDD" w:rsidRDefault="00517CDD">
      <w:pPr>
        <w:pStyle w:val="ConsPlusTitle"/>
        <w:jc w:val="center"/>
      </w:pPr>
      <w:r>
        <w:t>ИСКЛЮЧЕННЫХ ИЗ РЕГИОНАЛЬНОЙ ПРОГРАММЫ КАПИТАЛЬНОГО РЕМОНТА</w:t>
      </w:r>
    </w:p>
    <w:p w:rsidR="00517CDD" w:rsidRDefault="00517CDD">
      <w:pPr>
        <w:pStyle w:val="ConsPlusTitle"/>
        <w:jc w:val="center"/>
      </w:pPr>
      <w:r>
        <w:t>ОБЩЕГО ИМУЩЕСТВА В МНОГОКВАРТИРНЫХ ДОМАХ</w:t>
      </w:r>
    </w:p>
    <w:p w:rsidR="00517CDD" w:rsidRDefault="00517CDD">
      <w:pPr>
        <w:pStyle w:val="ConsPlusNormal"/>
        <w:ind w:firstLine="540"/>
        <w:jc w:val="both"/>
      </w:pPr>
    </w:p>
    <w:p w:rsidR="00517CDD" w:rsidRDefault="00517CD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Сахалинской области от 15.07.2013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 Правител</w:t>
      </w:r>
      <w:bookmarkStart w:id="0" w:name="_GoBack"/>
      <w:bookmarkEnd w:id="0"/>
      <w:r>
        <w:t>ьство Сахалинской области постановляет:</w:t>
      </w:r>
    </w:p>
    <w:p w:rsidR="00517CDD" w:rsidRDefault="00517CDD">
      <w:pPr>
        <w:pStyle w:val="ConsPlusNormal"/>
        <w:ind w:firstLine="540"/>
        <w:jc w:val="both"/>
      </w:pPr>
    </w:p>
    <w:p w:rsidR="00517CDD" w:rsidRDefault="00517CDD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проведения реконструкции или сноса многоквартирных домов, исключенных из региональной программы капитального ремонта общего имущества в многоквартирных домах (прилагается).</w:t>
      </w:r>
    </w:p>
    <w:p w:rsidR="00517CDD" w:rsidRDefault="00517CDD">
      <w:pPr>
        <w:pStyle w:val="ConsPlusNormal"/>
        <w:ind w:firstLine="540"/>
        <w:jc w:val="both"/>
      </w:pPr>
      <w:r>
        <w:t>2.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области.</w:t>
      </w:r>
    </w:p>
    <w:p w:rsidR="00517CDD" w:rsidRDefault="00517CDD">
      <w:pPr>
        <w:pStyle w:val="ConsPlusNormal"/>
        <w:ind w:firstLine="540"/>
        <w:jc w:val="both"/>
      </w:pPr>
    </w:p>
    <w:p w:rsidR="00517CDD" w:rsidRDefault="00517CDD">
      <w:pPr>
        <w:pStyle w:val="ConsPlusNormal"/>
        <w:jc w:val="right"/>
      </w:pPr>
      <w:r>
        <w:t>Временно исполняющий обязанности</w:t>
      </w:r>
    </w:p>
    <w:p w:rsidR="00517CDD" w:rsidRDefault="00517CDD">
      <w:pPr>
        <w:pStyle w:val="ConsPlusNormal"/>
        <w:jc w:val="right"/>
      </w:pPr>
      <w:r>
        <w:t>Губернатора Сахалинской области</w:t>
      </w:r>
    </w:p>
    <w:p w:rsidR="00517CDD" w:rsidRDefault="00517CDD">
      <w:pPr>
        <w:pStyle w:val="ConsPlusNormal"/>
        <w:jc w:val="right"/>
      </w:pPr>
      <w:proofErr w:type="spellStart"/>
      <w:r>
        <w:lastRenderedPageBreak/>
        <w:t>О.Н.Кожемяко</w:t>
      </w:r>
      <w:proofErr w:type="spellEnd"/>
    </w:p>
    <w:p w:rsidR="00517CDD" w:rsidRDefault="00517CDD">
      <w:pPr>
        <w:pStyle w:val="ConsPlusNormal"/>
        <w:ind w:firstLine="540"/>
        <w:jc w:val="both"/>
      </w:pPr>
    </w:p>
    <w:p w:rsidR="00517CDD" w:rsidRDefault="00517CDD">
      <w:pPr>
        <w:pStyle w:val="ConsPlusNormal"/>
        <w:ind w:firstLine="540"/>
        <w:jc w:val="both"/>
      </w:pPr>
    </w:p>
    <w:p w:rsidR="00517CDD" w:rsidRDefault="00517CDD">
      <w:pPr>
        <w:pStyle w:val="ConsPlusNormal"/>
        <w:ind w:firstLine="540"/>
        <w:jc w:val="both"/>
      </w:pPr>
    </w:p>
    <w:p w:rsidR="00517CDD" w:rsidRDefault="00517CDD">
      <w:pPr>
        <w:pStyle w:val="ConsPlusNormal"/>
        <w:ind w:firstLine="540"/>
        <w:jc w:val="both"/>
      </w:pPr>
    </w:p>
    <w:p w:rsidR="00517CDD" w:rsidRDefault="00517CDD">
      <w:pPr>
        <w:pStyle w:val="ConsPlusNormal"/>
        <w:ind w:firstLine="540"/>
        <w:jc w:val="both"/>
      </w:pPr>
    </w:p>
    <w:p w:rsidR="00517CDD" w:rsidRDefault="00517CDD">
      <w:pPr>
        <w:pStyle w:val="ConsPlusNormal"/>
        <w:jc w:val="right"/>
      </w:pPr>
      <w:r>
        <w:t>Утвержден</w:t>
      </w:r>
    </w:p>
    <w:p w:rsidR="00517CDD" w:rsidRDefault="00517CDD">
      <w:pPr>
        <w:pStyle w:val="ConsPlusNormal"/>
        <w:jc w:val="right"/>
      </w:pPr>
      <w:r>
        <w:t>постановлением</w:t>
      </w:r>
    </w:p>
    <w:p w:rsidR="00517CDD" w:rsidRDefault="00517CDD">
      <w:pPr>
        <w:pStyle w:val="ConsPlusNormal"/>
        <w:jc w:val="right"/>
      </w:pPr>
      <w:r>
        <w:t>Правительства Сахалинской области</w:t>
      </w:r>
    </w:p>
    <w:p w:rsidR="00517CDD" w:rsidRDefault="00517CDD">
      <w:pPr>
        <w:pStyle w:val="ConsPlusNormal"/>
        <w:jc w:val="right"/>
      </w:pPr>
      <w:r>
        <w:t>от 11.08.2015 N 326</w:t>
      </w:r>
    </w:p>
    <w:p w:rsidR="00517CDD" w:rsidRDefault="00517CDD">
      <w:pPr>
        <w:pStyle w:val="ConsPlusNormal"/>
        <w:ind w:firstLine="540"/>
        <w:jc w:val="both"/>
      </w:pPr>
    </w:p>
    <w:p w:rsidR="00517CDD" w:rsidRDefault="00517CDD">
      <w:pPr>
        <w:pStyle w:val="ConsPlusTitle"/>
        <w:jc w:val="center"/>
      </w:pPr>
      <w:bookmarkStart w:id="1" w:name="P29"/>
      <w:bookmarkEnd w:id="1"/>
      <w:r>
        <w:t>ПОРЯДОК</w:t>
      </w:r>
    </w:p>
    <w:p w:rsidR="00517CDD" w:rsidRDefault="00517CDD">
      <w:pPr>
        <w:pStyle w:val="ConsPlusTitle"/>
        <w:jc w:val="center"/>
      </w:pPr>
      <w:r>
        <w:t>ПРОВЕДЕНИЯ РЕКОНСТРУКЦИИ ИЛИ СНОСА МНОГОКВАРТИРНЫХ ДОМОВ,</w:t>
      </w:r>
    </w:p>
    <w:p w:rsidR="00517CDD" w:rsidRDefault="00517CDD">
      <w:pPr>
        <w:pStyle w:val="ConsPlusTitle"/>
        <w:jc w:val="center"/>
      </w:pPr>
      <w:r>
        <w:t>ИСКЛЮЧЕННЫХ ИЗ РЕГИОНАЛЬНОЙ ПРОГРАММЫ КАПИТАЛЬНОГО РЕМОНТА</w:t>
      </w:r>
    </w:p>
    <w:p w:rsidR="00517CDD" w:rsidRDefault="00517CDD">
      <w:pPr>
        <w:pStyle w:val="ConsPlusTitle"/>
        <w:jc w:val="center"/>
      </w:pPr>
      <w:r>
        <w:t>ОБЩЕГО ИМУЩЕСТВА В МНОГОКВАРТИРНЫХ ДОМАХ</w:t>
      </w:r>
    </w:p>
    <w:p w:rsidR="00517CDD" w:rsidRDefault="00517CDD">
      <w:pPr>
        <w:pStyle w:val="ConsPlusNormal"/>
        <w:ind w:firstLine="540"/>
        <w:jc w:val="both"/>
      </w:pPr>
    </w:p>
    <w:p w:rsidR="00517CDD" w:rsidRDefault="00517CDD">
      <w:pPr>
        <w:pStyle w:val="ConsPlusNormal"/>
        <w:ind w:firstLine="540"/>
        <w:jc w:val="both"/>
      </w:pPr>
      <w:r>
        <w:t>1. Порядок проведения реконструкции или сноса многоквартирных домов, исключенных из региональной программы капитального ремонта общего имущества в многоквартирных домах (далее - Порядок), устанавливает требования к порядку, срокам проведения и определению источников финансирования реконструкции или сноса многоквартирных домов, исключенных из региональной программы капитального ремонта в связи с физическим износом основных конструктивных элементов (крыша, стены, фундамент) более семидесяти процентов, и (или)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постановле</w:t>
      </w:r>
      <w:r>
        <w:lastRenderedPageBreak/>
        <w:t>нием Правительства Сахалинской области,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домах.</w:t>
      </w:r>
    </w:p>
    <w:p w:rsidR="00517CDD" w:rsidRDefault="00517CDD">
      <w:pPr>
        <w:pStyle w:val="ConsPlusNormal"/>
        <w:ind w:firstLine="540"/>
        <w:jc w:val="both"/>
      </w:pPr>
      <w:r>
        <w:t xml:space="preserve">2. Реконструкция или снос многоквартирных жилых домов, физический износ основных конструктивных элементов (крыша, стены, фундамент) которых превышает семьдесят процентов, и (или)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постановлением Правительства Сахалинской области, и исключенных из региональной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"Капитальный ремонт общего имущества в многоквартирных домах, расположенных на территории Сахалинской области, на 2014 - 2043 годы", утвержденной постановлением Правительства Сахалинской области от 28.04.2014 N 199 (далее - многоквартирные дома, исключенные из региональной программы капитального ремонта), производятся в соответствии с требованиями Жилищного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517CDD" w:rsidRDefault="00517CDD">
      <w:pPr>
        <w:pStyle w:val="ConsPlusNormal"/>
        <w:ind w:firstLine="540"/>
        <w:jc w:val="both"/>
      </w:pPr>
      <w:r>
        <w:t xml:space="preserve">3. Мероприятия по сносу или реконструкции многоквартирных домов, исключенных из региональной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капитального ремонта, и обеспечению жилищных прав собственников жилых помещений и нанимателей жилых помещений по договорам социального найма осуществляются в соответствии с принятыми муниципальными и государственными программами.</w:t>
      </w:r>
    </w:p>
    <w:p w:rsidR="00517CDD" w:rsidRDefault="00517CDD">
      <w:pPr>
        <w:pStyle w:val="ConsPlusNormal"/>
        <w:ind w:firstLine="540"/>
        <w:jc w:val="both"/>
      </w:pPr>
      <w:r>
        <w:t xml:space="preserve">4. Перечень многоквартирных домов, исключенных из региональной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капитального ремонта, подлежащих сносу или реконструкции, сроки (периоды) проведения программных мероприятий в отношении указанных домов, источники и объемы финансирования определяются соответствующими муниципальными и государственными программами.</w:t>
      </w:r>
    </w:p>
    <w:p w:rsidR="00517CDD" w:rsidRDefault="00517CDD">
      <w:pPr>
        <w:pStyle w:val="ConsPlusNormal"/>
        <w:ind w:firstLine="540"/>
        <w:jc w:val="both"/>
      </w:pPr>
      <w:r>
        <w:t xml:space="preserve">5. Источниками финансирования сноса или реконструкции многоквартирных домов, исключенных из региональной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капитального ремонта, </w:t>
      </w:r>
      <w:r>
        <w:lastRenderedPageBreak/>
        <w:t>и обеспечения жилищных прав собственников жилых помещений и нанимателей жилых помещений по договорам социального найма являются средства собственников, областного и местного бюджетов.</w:t>
      </w:r>
    </w:p>
    <w:p w:rsidR="00517CDD" w:rsidRDefault="00517CDD">
      <w:pPr>
        <w:pStyle w:val="ConsPlusNormal"/>
        <w:ind w:firstLine="540"/>
        <w:jc w:val="both"/>
      </w:pPr>
      <w:bookmarkStart w:id="2" w:name="P39"/>
      <w:bookmarkEnd w:id="2"/>
      <w:r>
        <w:t xml:space="preserve">6. В целях проведения сноса или реконструкции многоквартирных домов, исключенных из региональной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капитального ремонта, и обеспечения жилищных прав собственников жилых помещений и нанимателей жилых помещений по договорам социального найма в этих домах орган местного самоуправления:</w:t>
      </w:r>
    </w:p>
    <w:p w:rsidR="00517CDD" w:rsidRDefault="00517CDD">
      <w:pPr>
        <w:pStyle w:val="ConsPlusNormal"/>
        <w:ind w:firstLine="540"/>
        <w:jc w:val="both"/>
      </w:pPr>
      <w:r>
        <w:t xml:space="preserve">- организует работу межведомственной комиссии для решения вопроса о признании многоквартирных домов, исключенных из региональной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капитального ремонта, аварийными и подлежащими сносу или реконструкции в соответствии с требованиями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N 47;</w:t>
      </w:r>
    </w:p>
    <w:p w:rsidR="00517CDD" w:rsidRDefault="00517CDD">
      <w:pPr>
        <w:pStyle w:val="ConsPlusNormal"/>
        <w:ind w:firstLine="540"/>
        <w:jc w:val="both"/>
      </w:pPr>
      <w:r>
        <w:t xml:space="preserve">- в случае признания многоквартирных домов, исключенных из региональной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капитального ремонта, аварийными и подлежащими сносу или реконструкции обеспечивает подготовку муниципальной программы, предусматривающей сроки, источники и объемы финансирования реконструкции или сноса таких домов либо иных мероприятий, обеспечивающих жилищные права собственников жилых помещений и нанимателей жилых помещений по договорам социального найма в этих домах;</w:t>
      </w:r>
    </w:p>
    <w:p w:rsidR="00517CDD" w:rsidRDefault="00517CDD">
      <w:pPr>
        <w:pStyle w:val="ConsPlusNormal"/>
        <w:ind w:firstLine="540"/>
        <w:jc w:val="both"/>
      </w:pPr>
      <w:r>
        <w:t>- направляет утвержденные муниципальные программы в орган исполнительной власти Сахалинской области, осуществляющий функции по выработке и реализации региональной политики и нормативному правовому регулированию в сфере топливно-энергетического комплекса и жилищно-коммунального хозяйства Сахалинской области, - министерство энергетики и жилищно-коммунального хозяйства Сахалинской области (далее - уполномоченный орган).</w:t>
      </w:r>
    </w:p>
    <w:p w:rsidR="00517CDD" w:rsidRDefault="00517CDD">
      <w:pPr>
        <w:pStyle w:val="ConsPlusNormal"/>
        <w:ind w:firstLine="540"/>
        <w:jc w:val="both"/>
      </w:pPr>
      <w:r>
        <w:lastRenderedPageBreak/>
        <w:t xml:space="preserve">7. Уполномоченный орган в целях обеспечения проведения сноса или реконструкции многоквартирных домов, исключенных из региональной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капитального ремонта, и обеспечения жилищных прав собственников жилых помещений и нанимателей жилых помещений по договорам социального найма в этих домах совместно с органом исполнительной власти Сахалинской области, осуществляющим функции по выработке и реализации региональной политики и нормативному правовому регулированию в сфере архитектуры, градостроительства, строительства и развития промышленности строительных материалов, - министерством строительства Сахалинской области - после поступления муниципальных программ от всех муниципальных образований, на территории которых расположены дома, исключенные из региональной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капитального ремонта, указанных в </w:t>
      </w:r>
      <w:hyperlink w:anchor="P39" w:history="1">
        <w:r>
          <w:rPr>
            <w:color w:val="0000FF"/>
          </w:rPr>
          <w:t>пункте 6</w:t>
        </w:r>
      </w:hyperlink>
      <w:r>
        <w:t xml:space="preserve"> настоящего Порядка, обеспечивает подготовку и принятие программы или подпрограммы государственной программы, предусматривающей сроки, источники и объемы финансирования реконструкции или сноса таких домов либо иных мероприятий, обеспечивающих жилищные права собственников жилых помещений и нанимателей жилых помещений по договорам социального найма в этих домах.</w:t>
      </w:r>
    </w:p>
    <w:p w:rsidR="00517CDD" w:rsidRDefault="00517CDD">
      <w:pPr>
        <w:pStyle w:val="ConsPlusNormal"/>
        <w:ind w:firstLine="540"/>
        <w:jc w:val="both"/>
      </w:pPr>
    </w:p>
    <w:p w:rsidR="00517CDD" w:rsidRDefault="00517CDD">
      <w:pPr>
        <w:pStyle w:val="ConsPlusNormal"/>
        <w:ind w:firstLine="540"/>
        <w:jc w:val="both"/>
      </w:pPr>
    </w:p>
    <w:p w:rsidR="00517CDD" w:rsidRDefault="00517C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107" w:rsidRDefault="00836107"/>
    <w:sectPr w:rsidR="00836107" w:rsidSect="0031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D"/>
    <w:rsid w:val="00051607"/>
    <w:rsid w:val="003F1682"/>
    <w:rsid w:val="004F7F17"/>
    <w:rsid w:val="00517CDD"/>
    <w:rsid w:val="005F6877"/>
    <w:rsid w:val="0083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57B8B-5E7C-45AF-8009-518E206E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CD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CD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CD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4226A793076DB2D50C72E04A4738B538EC03F44A53CAF41D51E7E6RBpAB" TargetMode="External"/><Relationship Id="rId13" Type="http://schemas.openxmlformats.org/officeDocument/2006/relationships/hyperlink" Target="consultantplus://offline/ref=5DC74226A793076DB2D5127FF6261B34B43BB00DF6485E9CAD420ABAB1B35C2EA8EB5CB086F95B44A5793FR3p3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C74226A793076DB2D5127FF6261B34B43BB00DF6485E9CAD420ABAB1B35C2EA8EB5CB086F95B44A5793FR3p3B" TargetMode="External"/><Relationship Id="rId12" Type="http://schemas.openxmlformats.org/officeDocument/2006/relationships/hyperlink" Target="consultantplus://offline/ref=5DC74226A793076DB2D5127FF6261B34B43BB00DF6485E9CAD420ABAB1B35C2EA8EB5CB086F95B44A5793FR3p3B" TargetMode="External"/><Relationship Id="rId17" Type="http://schemas.openxmlformats.org/officeDocument/2006/relationships/hyperlink" Target="consultantplus://offline/ref=5DC74226A793076DB2D5127FF6261B34B43BB00DF6485E9CAD420ABAB1B35C2EA8EB5CB086F95B44A5793FR3p3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C74226A793076DB2D5127FF6261B34B43BB00DF6485E9CAD420ABAB1B35C2EA8EB5CB086F95B44A5793FR3p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74226A793076DB2D5127FF6261B34B43BB00DF6495B9CAD420ABAB1B35C2EA8EB5CB086F95B44A57836R3p5B" TargetMode="External"/><Relationship Id="rId11" Type="http://schemas.openxmlformats.org/officeDocument/2006/relationships/hyperlink" Target="consultantplus://offline/ref=5DC74226A793076DB2D5127FF6261B34B43BB00DF6485E9CAD420ABAB1B35C2EA8EB5CB086F95B44A5793FR3p3B" TargetMode="External"/><Relationship Id="rId5" Type="http://schemas.openxmlformats.org/officeDocument/2006/relationships/hyperlink" Target="consultantplus://offline/ref=5DC74226A793076DB2D50C72E04A4738B538EC03F44A53CAF41D51E7E6BA5679EFA405F2C2F55F45RAp0B" TargetMode="External"/><Relationship Id="rId15" Type="http://schemas.openxmlformats.org/officeDocument/2006/relationships/hyperlink" Target="consultantplus://offline/ref=5DC74226A793076DB2D5127FF6261B34B43BB00DF6485E9CAD420ABAB1B35C2EA8EB5CB086F95B44A5793FR3p3B" TargetMode="External"/><Relationship Id="rId10" Type="http://schemas.openxmlformats.org/officeDocument/2006/relationships/hyperlink" Target="consultantplus://offline/ref=5DC74226A793076DB2D5127FF6261B34B43BB00DF6485E9CAD420ABAB1B35C2EA8EB5CB086F95B44A5793FR3p3B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C74226A793076DB2D5127FF6261B34B43BB00DF6485E9CAD420ABAB1B35C2EA8EB5CB086F95B44A5793FR3p3B" TargetMode="External"/><Relationship Id="rId14" Type="http://schemas.openxmlformats.org/officeDocument/2006/relationships/hyperlink" Target="consultantplus://offline/ref=5DC74226A793076DB2D50C72E04A4738B537E901FB4F53CAF41D51E7E6BA5679EFA405F2C2F45B47RAp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7704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t.boronina</dc:creator>
  <cp:lastModifiedBy>Чистяков Сергей Алексеевич</cp:lastModifiedBy>
  <cp:revision>2</cp:revision>
  <dcterms:created xsi:type="dcterms:W3CDTF">2015-09-24T04:22:00Z</dcterms:created>
  <dcterms:modified xsi:type="dcterms:W3CDTF">2015-09-24T04:22:00Z</dcterms:modified>
</cp:coreProperties>
</file>